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3250"/>
        <w:gridCol w:w="5777"/>
      </w:tblGrid>
      <w:tr w:rsidR="00161CA8" w:rsidRPr="00070999" w:rsidTr="004158E2">
        <w:trPr>
          <w:trHeight w:val="920"/>
        </w:trPr>
        <w:tc>
          <w:tcPr>
            <w:tcW w:w="1800" w:type="pct"/>
            <w:shd w:val="clear" w:color="auto" w:fill="auto"/>
            <w:tcMar>
              <w:top w:w="0" w:type="dxa"/>
              <w:left w:w="108" w:type="dxa"/>
              <w:bottom w:w="0" w:type="dxa"/>
              <w:right w:w="108" w:type="dxa"/>
            </w:tcMar>
          </w:tcPr>
          <w:p w:rsidR="00161CA8" w:rsidRPr="00070999" w:rsidRDefault="00161CA8" w:rsidP="00E943F1">
            <w:pPr>
              <w:pStyle w:val="Vnbnnidung20"/>
              <w:spacing w:after="0" w:line="240" w:lineRule="auto"/>
              <w:ind w:firstLine="0"/>
              <w:jc w:val="center"/>
              <w:rPr>
                <w:rFonts w:ascii="Arial" w:hAnsi="Arial" w:cs="Arial"/>
                <w:sz w:val="20"/>
                <w:szCs w:val="20"/>
              </w:rPr>
            </w:pPr>
            <w:r w:rsidRPr="00070999">
              <w:rPr>
                <w:rFonts w:ascii="Arial" w:hAnsi="Arial" w:cs="Arial"/>
                <w:b/>
                <w:bCs/>
                <w:i w:val="0"/>
                <w:iCs w:val="0"/>
                <w:sz w:val="20"/>
                <w:szCs w:val="20"/>
              </w:rPr>
              <w:t>BỘ GIAO THÔNG VẬN TẢI</w:t>
            </w:r>
            <w:r w:rsidRPr="00070999">
              <w:rPr>
                <w:rFonts w:ascii="Arial" w:hAnsi="Arial" w:cs="Arial"/>
                <w:b/>
                <w:bCs/>
                <w:sz w:val="20"/>
                <w:szCs w:val="20"/>
              </w:rPr>
              <w:br/>
            </w:r>
            <w:r w:rsidRPr="00070999">
              <w:rPr>
                <w:rFonts w:ascii="Arial" w:hAnsi="Arial" w:cs="Arial"/>
                <w:bCs/>
                <w:sz w:val="20"/>
                <w:szCs w:val="20"/>
                <w:vertAlign w:val="superscript"/>
              </w:rPr>
              <w:t>__________</w:t>
            </w:r>
          </w:p>
          <w:p w:rsidR="00161CA8" w:rsidRPr="00070999" w:rsidRDefault="00161CA8" w:rsidP="00E943F1">
            <w:pPr>
              <w:jc w:val="center"/>
              <w:rPr>
                <w:rFonts w:ascii="Arial" w:hAnsi="Arial" w:cs="Arial"/>
                <w:sz w:val="20"/>
                <w:szCs w:val="20"/>
              </w:rPr>
            </w:pPr>
            <w:r w:rsidRPr="00070999">
              <w:rPr>
                <w:rFonts w:ascii="Arial" w:hAnsi="Arial" w:cs="Arial"/>
                <w:sz w:val="20"/>
                <w:szCs w:val="20"/>
              </w:rPr>
              <w:t>Số:</w:t>
            </w:r>
            <w:r w:rsidRPr="00070999">
              <w:rPr>
                <w:rFonts w:ascii="Arial" w:hAnsi="Arial" w:cs="Arial"/>
                <w:sz w:val="20"/>
                <w:szCs w:val="20"/>
                <w:lang w:val="en-US"/>
              </w:rPr>
              <w:t xml:space="preserve"> </w:t>
            </w:r>
            <w:r w:rsidRPr="00070999">
              <w:rPr>
                <w:rFonts w:ascii="Arial" w:hAnsi="Arial" w:cs="Arial"/>
                <w:sz w:val="20"/>
                <w:szCs w:val="20"/>
              </w:rPr>
              <w:t xml:space="preserve">56/2024/TT-BGTVT </w:t>
            </w:r>
          </w:p>
        </w:tc>
        <w:tc>
          <w:tcPr>
            <w:tcW w:w="3200" w:type="pct"/>
            <w:shd w:val="clear" w:color="auto" w:fill="auto"/>
            <w:tcMar>
              <w:top w:w="0" w:type="dxa"/>
              <w:left w:w="108" w:type="dxa"/>
              <w:bottom w:w="0" w:type="dxa"/>
              <w:right w:w="108" w:type="dxa"/>
            </w:tcMar>
          </w:tcPr>
          <w:p w:rsidR="00161CA8" w:rsidRPr="00070999" w:rsidRDefault="00161CA8" w:rsidP="00E943F1">
            <w:pPr>
              <w:jc w:val="center"/>
              <w:rPr>
                <w:rFonts w:ascii="Arial" w:hAnsi="Arial" w:cs="Arial"/>
                <w:sz w:val="20"/>
                <w:szCs w:val="20"/>
                <w:vertAlign w:val="superscript"/>
              </w:rPr>
            </w:pPr>
            <w:r w:rsidRPr="00070999">
              <w:rPr>
                <w:rFonts w:ascii="Arial" w:hAnsi="Arial" w:cs="Arial"/>
                <w:b/>
                <w:bCs/>
                <w:sz w:val="20"/>
                <w:szCs w:val="20"/>
              </w:rPr>
              <w:t>CỘNG HÒA XÃ HỘI CHỦ NGHĨA VIỆT NAM</w:t>
            </w:r>
            <w:r w:rsidRPr="00070999">
              <w:rPr>
                <w:rFonts w:ascii="Arial" w:hAnsi="Arial" w:cs="Arial"/>
                <w:b/>
                <w:bCs/>
                <w:sz w:val="20"/>
                <w:szCs w:val="20"/>
              </w:rPr>
              <w:br/>
              <w:t xml:space="preserve">Độc lập - Tự do - Hạnh phúc </w:t>
            </w:r>
            <w:r w:rsidRPr="00070999">
              <w:rPr>
                <w:rFonts w:ascii="Arial" w:hAnsi="Arial" w:cs="Arial"/>
                <w:b/>
                <w:bCs/>
                <w:sz w:val="20"/>
                <w:szCs w:val="20"/>
              </w:rPr>
              <w:br/>
            </w:r>
            <w:r w:rsidRPr="00070999">
              <w:rPr>
                <w:rFonts w:ascii="Arial" w:hAnsi="Arial" w:cs="Arial"/>
                <w:bCs/>
                <w:sz w:val="20"/>
                <w:szCs w:val="20"/>
                <w:vertAlign w:val="superscript"/>
              </w:rPr>
              <w:t>______________________</w:t>
            </w:r>
          </w:p>
          <w:p w:rsidR="00161CA8" w:rsidRPr="00070999" w:rsidRDefault="00161CA8" w:rsidP="00E943F1">
            <w:pPr>
              <w:pStyle w:val="Vnbnnidung20"/>
              <w:spacing w:after="0" w:line="240" w:lineRule="auto"/>
              <w:ind w:firstLine="0"/>
              <w:jc w:val="center"/>
              <w:rPr>
                <w:rFonts w:ascii="Arial" w:hAnsi="Arial" w:cs="Arial"/>
                <w:sz w:val="20"/>
                <w:szCs w:val="20"/>
              </w:rPr>
            </w:pPr>
            <w:r w:rsidRPr="00070999">
              <w:rPr>
                <w:rFonts w:ascii="Arial" w:hAnsi="Arial" w:cs="Arial"/>
                <w:sz w:val="20"/>
                <w:szCs w:val="20"/>
              </w:rPr>
              <w:t>Hà Nội, ngày 15 tháng 11 năm 2024</w:t>
            </w:r>
          </w:p>
        </w:tc>
      </w:tr>
    </w:tbl>
    <w:p w:rsidR="00161CA8" w:rsidRPr="00070999" w:rsidRDefault="00161CA8" w:rsidP="00E943F1">
      <w:pPr>
        <w:pStyle w:val="Vnbnnidung20"/>
        <w:spacing w:after="0" w:line="240" w:lineRule="auto"/>
        <w:ind w:firstLine="0"/>
        <w:jc w:val="center"/>
        <w:rPr>
          <w:rFonts w:ascii="Arial" w:hAnsi="Arial" w:cs="Arial"/>
          <w:b/>
          <w:bCs/>
          <w:i w:val="0"/>
          <w:iCs w:val="0"/>
          <w:sz w:val="20"/>
          <w:szCs w:val="20"/>
        </w:rPr>
      </w:pPr>
    </w:p>
    <w:p w:rsidR="00161CA8" w:rsidRPr="00070999" w:rsidRDefault="00161CA8" w:rsidP="00E943F1">
      <w:pPr>
        <w:pStyle w:val="Vnbnnidung20"/>
        <w:spacing w:after="0" w:line="240" w:lineRule="auto"/>
        <w:ind w:firstLine="0"/>
        <w:jc w:val="center"/>
        <w:rPr>
          <w:rFonts w:ascii="Arial" w:hAnsi="Arial" w:cs="Arial"/>
          <w:b/>
          <w:bCs/>
          <w:i w:val="0"/>
          <w:iCs w:val="0"/>
          <w:sz w:val="20"/>
          <w:szCs w:val="20"/>
        </w:rPr>
      </w:pPr>
    </w:p>
    <w:p w:rsidR="00F17E7B" w:rsidRPr="00070999" w:rsidRDefault="004158E2" w:rsidP="00E943F1">
      <w:pPr>
        <w:pStyle w:val="Vnbnnidung20"/>
        <w:spacing w:after="0" w:line="240" w:lineRule="auto"/>
        <w:ind w:firstLine="0"/>
        <w:jc w:val="center"/>
        <w:rPr>
          <w:rFonts w:ascii="Arial" w:hAnsi="Arial" w:cs="Arial"/>
          <w:sz w:val="20"/>
          <w:szCs w:val="20"/>
        </w:rPr>
      </w:pPr>
      <w:r w:rsidRPr="00070999">
        <w:rPr>
          <w:rFonts w:ascii="Arial" w:hAnsi="Arial" w:cs="Arial"/>
          <w:b/>
          <w:bCs/>
          <w:i w:val="0"/>
          <w:iCs w:val="0"/>
          <w:sz w:val="20"/>
          <w:szCs w:val="20"/>
        </w:rPr>
        <w:t>THÔNG TƯ</w:t>
      </w:r>
    </w:p>
    <w:p w:rsidR="00F17E7B" w:rsidRPr="00070999" w:rsidRDefault="004158E2" w:rsidP="00E943F1">
      <w:pPr>
        <w:pStyle w:val="Vnbnnidung20"/>
        <w:spacing w:after="0" w:line="240" w:lineRule="auto"/>
        <w:ind w:firstLine="0"/>
        <w:jc w:val="center"/>
        <w:rPr>
          <w:rFonts w:ascii="Arial" w:hAnsi="Arial" w:cs="Arial"/>
          <w:b/>
          <w:bCs/>
          <w:i w:val="0"/>
          <w:iCs w:val="0"/>
          <w:sz w:val="20"/>
          <w:szCs w:val="20"/>
        </w:rPr>
      </w:pPr>
      <w:r w:rsidRPr="00070999">
        <w:rPr>
          <w:rFonts w:ascii="Arial" w:hAnsi="Arial" w:cs="Arial"/>
          <w:b/>
          <w:bCs/>
          <w:i w:val="0"/>
          <w:iCs w:val="0"/>
          <w:sz w:val="20"/>
          <w:szCs w:val="20"/>
        </w:rPr>
        <w:t>Ban hành Quy chuẩn kỹ thuật quốc gia về bến xe khách, Quy chuẩn kỹ</w:t>
      </w:r>
      <w:r w:rsidRPr="00070999">
        <w:rPr>
          <w:rFonts w:ascii="Arial" w:hAnsi="Arial" w:cs="Arial"/>
          <w:b/>
          <w:bCs/>
          <w:i w:val="0"/>
          <w:iCs w:val="0"/>
          <w:sz w:val="20"/>
          <w:szCs w:val="20"/>
        </w:rPr>
        <w:br/>
        <w:t>thuật quốc gia về bến xe hàng, Quy chuẩn kỹ thuật quốc gia về trạm dừng</w:t>
      </w:r>
      <w:r w:rsidRPr="00070999">
        <w:rPr>
          <w:rFonts w:ascii="Arial" w:hAnsi="Arial" w:cs="Arial"/>
          <w:b/>
          <w:bCs/>
          <w:i w:val="0"/>
          <w:iCs w:val="0"/>
          <w:sz w:val="20"/>
          <w:szCs w:val="20"/>
        </w:rPr>
        <w:br/>
        <w:t>nghỉ, Quy chuẩn kỹ thuật quốc gia về công trình kiểm soát tải trọng xe</w:t>
      </w:r>
      <w:r w:rsidRPr="00070999">
        <w:rPr>
          <w:rFonts w:ascii="Arial" w:hAnsi="Arial" w:cs="Arial"/>
          <w:b/>
          <w:bCs/>
          <w:i w:val="0"/>
          <w:iCs w:val="0"/>
          <w:sz w:val="20"/>
          <w:szCs w:val="20"/>
        </w:rPr>
        <w:br/>
        <w:t>trên đường bộ</w:t>
      </w:r>
    </w:p>
    <w:p w:rsidR="00161CA8" w:rsidRPr="00070999" w:rsidRDefault="00161CA8" w:rsidP="00E943F1">
      <w:pPr>
        <w:pStyle w:val="Vnbnnidung20"/>
        <w:spacing w:after="0" w:line="240" w:lineRule="auto"/>
        <w:ind w:firstLine="0"/>
        <w:jc w:val="center"/>
        <w:rPr>
          <w:rFonts w:ascii="Arial" w:hAnsi="Arial" w:cs="Arial"/>
          <w:bCs/>
          <w:i w:val="0"/>
          <w:iCs w:val="0"/>
          <w:sz w:val="20"/>
          <w:szCs w:val="20"/>
          <w:vertAlign w:val="superscript"/>
          <w:lang w:val="en-US"/>
        </w:rPr>
      </w:pPr>
      <w:r w:rsidRPr="00070999">
        <w:rPr>
          <w:rFonts w:ascii="Arial" w:hAnsi="Arial" w:cs="Arial"/>
          <w:bCs/>
          <w:i w:val="0"/>
          <w:iCs w:val="0"/>
          <w:sz w:val="20"/>
          <w:szCs w:val="20"/>
          <w:vertAlign w:val="superscript"/>
          <w:lang w:val="en-US"/>
        </w:rPr>
        <w:t>________________</w:t>
      </w:r>
    </w:p>
    <w:p w:rsidR="00161CA8" w:rsidRPr="00070999" w:rsidRDefault="00161CA8" w:rsidP="00E943F1">
      <w:pPr>
        <w:pStyle w:val="Vnbnnidung20"/>
        <w:spacing w:after="0" w:line="240" w:lineRule="auto"/>
        <w:ind w:firstLine="0"/>
        <w:jc w:val="center"/>
        <w:rPr>
          <w:rFonts w:ascii="Arial" w:hAnsi="Arial" w:cs="Arial"/>
          <w:sz w:val="20"/>
          <w:szCs w:val="20"/>
        </w:rPr>
      </w:pP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sz w:val="20"/>
          <w:szCs w:val="20"/>
        </w:rPr>
        <w:t>Căn cứ Luật Đường bộ ngày 27 tháng 6 năm 2024;</w:t>
      </w: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sz w:val="20"/>
          <w:szCs w:val="20"/>
        </w:rPr>
        <w:t>Căn cứ Luật Trật tự, an toàn giao thông đường bộ ngày 27 tháng 6 năm 2024;</w:t>
      </w: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sz w:val="20"/>
          <w:szCs w:val="20"/>
        </w:rPr>
        <w:t>Căn cứ Luật Tiêu chuẩn và quy chuẩn kỹ thuật ngày 29 tháng 6 năm 2006;</w:t>
      </w: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sz w:val="20"/>
          <w:szCs w:val="20"/>
        </w:rPr>
        <w:t>Căn cứ Luật Chất lượng sản phẩm, hàng hóa ngày 21 tháng 11 năm 2007;</w:t>
      </w: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sz w:val="20"/>
          <w:szCs w:val="20"/>
        </w:rPr>
        <w:t>Căn cứ Nghị định số 127/2007/NĐ-CP ngày 01 tháng 8 năm 2007 của Chính phủ quy định chi tiết thi hành một số điều của Luật Tiêu chuẩn và Quy chuẩn kỹ thuật; Nghị định số 78/2018/NĐ-CP ngày 16 tháng 5 năm 2018 của Chính phủ sửa đổi, bổ sung một số điều của Nghị định số 127/2007/NĐ-CP ngày 01 tháng 8 năm 2007 của Chính phủ quy định chi tiết thi hành một số điều Luật Tiêu chuẩn và Quy chuẩn kỹ thuật;</w:t>
      </w: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sz w:val="20"/>
          <w:szCs w:val="20"/>
        </w:rPr>
        <w:t>Căn cứ Nghị định số 56/2022/NĐ-CP ngày 24 tháng 8 năm 2022 của Chính phủ quy định chức năng nhiệm vụ, quyền hạn và cơ cấu tổ chức của Bộ Giao thông vận tải;</w:t>
      </w: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sz w:val="20"/>
          <w:szCs w:val="20"/>
        </w:rPr>
        <w:t>Theo đề nghị của Vụ trưởng Vụ Khoa học - Công nghệ và Môi trường và Cục trưởng Cục Đường bộ Việt Nam;</w:t>
      </w:r>
    </w:p>
    <w:p w:rsidR="00F17E7B" w:rsidRPr="00070999" w:rsidRDefault="004158E2" w:rsidP="00E943F1">
      <w:pPr>
        <w:pStyle w:val="Vnbnnidung20"/>
        <w:spacing w:after="0" w:line="240" w:lineRule="auto"/>
        <w:ind w:firstLine="720"/>
        <w:jc w:val="both"/>
        <w:rPr>
          <w:rFonts w:ascii="Arial" w:hAnsi="Arial" w:cs="Arial"/>
          <w:sz w:val="20"/>
          <w:szCs w:val="20"/>
        </w:rPr>
      </w:pPr>
      <w:r w:rsidRPr="00070999">
        <w:rPr>
          <w:rFonts w:ascii="Arial" w:hAnsi="Arial" w:cs="Arial"/>
          <w:sz w:val="20"/>
          <w:szCs w:val="20"/>
        </w:rPr>
        <w:t>Bộ trưởng Bộ Giao thông vận tải ban hành Thông tư ban hành Quy chuẩn kỹ thuật quốc gia về bến xe khách, Quy chuẩn kỹ thuật quốc gia về bến xe hàng, Quy chuẩn kỹ thuật quốc gia về trạm dừng nghỉ, Quy chuẩn kỹ thuật quốc gia về công trình kiểm soát tải trọng xe trên đường bộ.</w:t>
      </w:r>
    </w:p>
    <w:p w:rsidR="00161CA8" w:rsidRPr="00070999" w:rsidRDefault="00161CA8" w:rsidP="00E943F1">
      <w:pPr>
        <w:pStyle w:val="Vnbnnidung20"/>
        <w:spacing w:after="0" w:line="240" w:lineRule="auto"/>
        <w:ind w:firstLine="720"/>
        <w:jc w:val="both"/>
        <w:rPr>
          <w:rFonts w:ascii="Arial" w:hAnsi="Arial" w:cs="Arial"/>
          <w:sz w:val="20"/>
          <w:szCs w:val="20"/>
        </w:rPr>
      </w:pP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b/>
          <w:bCs/>
          <w:i w:val="0"/>
          <w:iCs w:val="0"/>
          <w:sz w:val="20"/>
          <w:szCs w:val="20"/>
        </w:rPr>
        <w:t xml:space="preserve">Điều 1. </w:t>
      </w:r>
      <w:r w:rsidRPr="00070999">
        <w:rPr>
          <w:rFonts w:ascii="Arial" w:hAnsi="Arial" w:cs="Arial"/>
          <w:i w:val="0"/>
          <w:iCs w:val="0"/>
          <w:sz w:val="20"/>
          <w:szCs w:val="20"/>
        </w:rPr>
        <w:t>Ban hành kèm theo Thông tư này Quy chuẩn kỹ thuật quốc gia về bến xe khách, Quy chuẩn kỹ thuật quốc gia về bến xe hàng, Quy chuẩn kỹ thuật quốc gia về trạm dừng nghỉ, Quy chuẩn kỹ thuật quốc gia về công trình kiểm soát tải trọng xe trên đường bộ. Cụ thể như sau:</w:t>
      </w:r>
    </w:p>
    <w:p w:rsidR="00F17E7B" w:rsidRPr="00070999" w:rsidRDefault="00161CA8" w:rsidP="00E943F1">
      <w:pPr>
        <w:pStyle w:val="Vnbnnidung20"/>
        <w:tabs>
          <w:tab w:val="left" w:pos="924"/>
        </w:tabs>
        <w:spacing w:after="120" w:line="240" w:lineRule="auto"/>
        <w:ind w:firstLine="720"/>
        <w:jc w:val="both"/>
        <w:rPr>
          <w:rFonts w:ascii="Arial" w:hAnsi="Arial" w:cs="Arial"/>
          <w:sz w:val="20"/>
          <w:szCs w:val="20"/>
        </w:rPr>
      </w:pPr>
      <w:bookmarkStart w:id="0" w:name="bookmark0"/>
      <w:bookmarkEnd w:id="0"/>
      <w:r w:rsidRPr="00070999">
        <w:rPr>
          <w:rFonts w:ascii="Arial" w:hAnsi="Arial" w:cs="Arial"/>
          <w:i w:val="0"/>
          <w:iCs w:val="0"/>
          <w:sz w:val="20"/>
          <w:szCs w:val="20"/>
          <w:lang w:val="en-US"/>
        </w:rPr>
        <w:t xml:space="preserve">1. </w:t>
      </w:r>
      <w:r w:rsidR="004158E2" w:rsidRPr="00070999">
        <w:rPr>
          <w:rFonts w:ascii="Arial" w:hAnsi="Arial" w:cs="Arial"/>
          <w:i w:val="0"/>
          <w:iCs w:val="0"/>
          <w:sz w:val="20"/>
          <w:szCs w:val="20"/>
        </w:rPr>
        <w:t>Quy chuẩn kỹ thuật quốc gia về bến xe khách</w:t>
      </w:r>
    </w:p>
    <w:p w:rsidR="00F17E7B" w:rsidRPr="00070999" w:rsidRDefault="004158E2" w:rsidP="00E943F1">
      <w:pPr>
        <w:pStyle w:val="Vnbnnidung20"/>
        <w:spacing w:after="120" w:line="240" w:lineRule="auto"/>
        <w:ind w:firstLine="720"/>
        <w:jc w:val="both"/>
        <w:rPr>
          <w:rFonts w:ascii="Arial" w:hAnsi="Arial" w:cs="Arial"/>
          <w:sz w:val="20"/>
          <w:szCs w:val="20"/>
        </w:rPr>
      </w:pPr>
      <w:r w:rsidRPr="00070999">
        <w:rPr>
          <w:rFonts w:ascii="Arial" w:hAnsi="Arial" w:cs="Arial"/>
          <w:i w:val="0"/>
          <w:iCs w:val="0"/>
          <w:sz w:val="20"/>
          <w:szCs w:val="20"/>
        </w:rPr>
        <w:t>Số hiệu: QCVN 45:2024/BGTVT.</w:t>
      </w:r>
    </w:p>
    <w:p w:rsidR="00161CA8" w:rsidRPr="00070999" w:rsidRDefault="00161CA8" w:rsidP="00E943F1">
      <w:pPr>
        <w:pStyle w:val="Vnbnnidung20"/>
        <w:tabs>
          <w:tab w:val="left" w:pos="953"/>
        </w:tabs>
        <w:spacing w:after="120" w:line="240" w:lineRule="auto"/>
        <w:ind w:firstLine="720"/>
        <w:jc w:val="both"/>
        <w:rPr>
          <w:rFonts w:ascii="Arial" w:hAnsi="Arial" w:cs="Arial"/>
          <w:i w:val="0"/>
          <w:iCs w:val="0"/>
          <w:sz w:val="20"/>
          <w:szCs w:val="20"/>
        </w:rPr>
      </w:pPr>
      <w:bookmarkStart w:id="1" w:name="bookmark1"/>
      <w:bookmarkEnd w:id="1"/>
      <w:r w:rsidRPr="00070999">
        <w:rPr>
          <w:rFonts w:ascii="Arial" w:hAnsi="Arial" w:cs="Arial"/>
          <w:i w:val="0"/>
          <w:iCs w:val="0"/>
          <w:sz w:val="20"/>
          <w:szCs w:val="20"/>
          <w:lang w:val="en-US"/>
        </w:rPr>
        <w:t xml:space="preserve">2. </w:t>
      </w:r>
      <w:r w:rsidR="004158E2" w:rsidRPr="00070999">
        <w:rPr>
          <w:rFonts w:ascii="Arial" w:hAnsi="Arial" w:cs="Arial"/>
          <w:i w:val="0"/>
          <w:iCs w:val="0"/>
          <w:sz w:val="20"/>
          <w:szCs w:val="20"/>
        </w:rPr>
        <w:t>Quy chuẩn kỹ thuật quốc gia về bến xe hàng</w:t>
      </w:r>
    </w:p>
    <w:p w:rsidR="00F17E7B" w:rsidRPr="00070999" w:rsidRDefault="004158E2" w:rsidP="00E943F1">
      <w:pPr>
        <w:pStyle w:val="Vnbnnidung30"/>
        <w:spacing w:after="120" w:line="240" w:lineRule="auto"/>
        <w:ind w:firstLine="720"/>
        <w:jc w:val="both"/>
        <w:rPr>
          <w:rFonts w:ascii="Arial" w:hAnsi="Arial" w:cs="Arial"/>
          <w:sz w:val="20"/>
          <w:szCs w:val="20"/>
        </w:rPr>
      </w:pPr>
      <w:r w:rsidRPr="00070999">
        <w:rPr>
          <w:rFonts w:ascii="Arial" w:hAnsi="Arial" w:cs="Arial"/>
          <w:sz w:val="20"/>
          <w:szCs w:val="20"/>
        </w:rPr>
        <w:t>Số hiệu: QCVN 114:2024/BGTVT.</w:t>
      </w:r>
    </w:p>
    <w:p w:rsidR="00F17E7B" w:rsidRPr="00070999" w:rsidRDefault="00161CA8" w:rsidP="00E943F1">
      <w:pPr>
        <w:pStyle w:val="Vnbnnidung30"/>
        <w:tabs>
          <w:tab w:val="left" w:pos="1073"/>
        </w:tabs>
        <w:spacing w:after="120" w:line="240" w:lineRule="auto"/>
        <w:ind w:firstLine="720"/>
        <w:jc w:val="both"/>
        <w:rPr>
          <w:rFonts w:ascii="Arial" w:hAnsi="Arial" w:cs="Arial"/>
          <w:sz w:val="20"/>
          <w:szCs w:val="20"/>
        </w:rPr>
      </w:pPr>
      <w:bookmarkStart w:id="2" w:name="bookmark2"/>
      <w:bookmarkEnd w:id="2"/>
      <w:r w:rsidRPr="00070999">
        <w:rPr>
          <w:rFonts w:ascii="Arial" w:hAnsi="Arial" w:cs="Arial"/>
          <w:sz w:val="20"/>
          <w:szCs w:val="20"/>
          <w:lang w:val="en-US"/>
        </w:rPr>
        <w:t xml:space="preserve">3. </w:t>
      </w:r>
      <w:r w:rsidR="004158E2" w:rsidRPr="00070999">
        <w:rPr>
          <w:rFonts w:ascii="Arial" w:hAnsi="Arial" w:cs="Arial"/>
          <w:sz w:val="20"/>
          <w:szCs w:val="20"/>
        </w:rPr>
        <w:t>Quy chuẩn kỹ thuật quốc gia về trạm dừng nghỉ</w:t>
      </w:r>
    </w:p>
    <w:p w:rsidR="00F17E7B" w:rsidRPr="00070999" w:rsidRDefault="004158E2" w:rsidP="00E943F1">
      <w:pPr>
        <w:pStyle w:val="Vnbnnidung30"/>
        <w:spacing w:after="120" w:line="240" w:lineRule="auto"/>
        <w:ind w:firstLine="720"/>
        <w:jc w:val="both"/>
        <w:rPr>
          <w:rFonts w:ascii="Arial" w:hAnsi="Arial" w:cs="Arial"/>
          <w:sz w:val="20"/>
          <w:szCs w:val="20"/>
        </w:rPr>
      </w:pPr>
      <w:r w:rsidRPr="00070999">
        <w:rPr>
          <w:rFonts w:ascii="Arial" w:hAnsi="Arial" w:cs="Arial"/>
          <w:sz w:val="20"/>
          <w:szCs w:val="20"/>
        </w:rPr>
        <w:t>Số hiệu: QCVN 43:2024/BGTVT.</w:t>
      </w:r>
    </w:p>
    <w:p w:rsidR="00F17E7B" w:rsidRPr="00070999" w:rsidRDefault="00161CA8" w:rsidP="00E943F1">
      <w:pPr>
        <w:pStyle w:val="Vnbnnidung30"/>
        <w:tabs>
          <w:tab w:val="left" w:pos="1045"/>
        </w:tabs>
        <w:spacing w:after="120" w:line="240" w:lineRule="auto"/>
        <w:ind w:firstLine="720"/>
        <w:jc w:val="both"/>
        <w:rPr>
          <w:rFonts w:ascii="Arial" w:hAnsi="Arial" w:cs="Arial"/>
          <w:sz w:val="20"/>
          <w:szCs w:val="20"/>
        </w:rPr>
      </w:pPr>
      <w:bookmarkStart w:id="3" w:name="bookmark3"/>
      <w:bookmarkEnd w:id="3"/>
      <w:r w:rsidRPr="00070999">
        <w:rPr>
          <w:rFonts w:ascii="Arial" w:hAnsi="Arial" w:cs="Arial"/>
          <w:sz w:val="20"/>
          <w:szCs w:val="20"/>
          <w:lang w:val="en-US"/>
        </w:rPr>
        <w:t xml:space="preserve">4. </w:t>
      </w:r>
      <w:r w:rsidR="004158E2" w:rsidRPr="00070999">
        <w:rPr>
          <w:rFonts w:ascii="Arial" w:hAnsi="Arial" w:cs="Arial"/>
          <w:sz w:val="20"/>
          <w:szCs w:val="20"/>
        </w:rPr>
        <w:t>Quy chuẩn kỹ thuật quốc gia về công trình kiểm soát tải trọng xe trên đường bộ</w:t>
      </w:r>
    </w:p>
    <w:p w:rsidR="00F17E7B" w:rsidRPr="00070999" w:rsidRDefault="004158E2" w:rsidP="00E943F1">
      <w:pPr>
        <w:pStyle w:val="Vnbnnidung30"/>
        <w:spacing w:after="120" w:line="240" w:lineRule="auto"/>
        <w:ind w:firstLine="720"/>
        <w:jc w:val="both"/>
        <w:rPr>
          <w:rFonts w:ascii="Arial" w:hAnsi="Arial" w:cs="Arial"/>
          <w:sz w:val="20"/>
          <w:szCs w:val="20"/>
        </w:rPr>
      </w:pPr>
      <w:r w:rsidRPr="00070999">
        <w:rPr>
          <w:rFonts w:ascii="Arial" w:hAnsi="Arial" w:cs="Arial"/>
          <w:sz w:val="20"/>
          <w:szCs w:val="20"/>
        </w:rPr>
        <w:t>Số hiệu: QCVN 116:2024/BGTVT.</w:t>
      </w:r>
    </w:p>
    <w:p w:rsidR="00F17E7B" w:rsidRPr="00070999" w:rsidRDefault="004158E2" w:rsidP="00E943F1">
      <w:pPr>
        <w:pStyle w:val="Vnbnnidung30"/>
        <w:spacing w:after="120" w:line="240" w:lineRule="auto"/>
        <w:ind w:firstLine="720"/>
        <w:jc w:val="both"/>
        <w:rPr>
          <w:rFonts w:ascii="Arial" w:hAnsi="Arial" w:cs="Arial"/>
          <w:sz w:val="20"/>
          <w:szCs w:val="20"/>
        </w:rPr>
      </w:pPr>
      <w:r w:rsidRPr="00070999">
        <w:rPr>
          <w:rFonts w:ascii="Arial" w:hAnsi="Arial" w:cs="Arial"/>
          <w:b/>
          <w:bCs/>
          <w:sz w:val="20"/>
          <w:szCs w:val="20"/>
        </w:rPr>
        <w:t>Điều 2. Điều khoản thi hành</w:t>
      </w:r>
    </w:p>
    <w:p w:rsidR="00F17E7B" w:rsidRPr="00070999" w:rsidRDefault="00161CA8" w:rsidP="00E943F1">
      <w:pPr>
        <w:pStyle w:val="Vnbnnidung30"/>
        <w:tabs>
          <w:tab w:val="left" w:pos="1049"/>
        </w:tabs>
        <w:spacing w:after="120" w:line="240" w:lineRule="auto"/>
        <w:ind w:firstLine="720"/>
        <w:jc w:val="both"/>
        <w:rPr>
          <w:rFonts w:ascii="Arial" w:hAnsi="Arial" w:cs="Arial"/>
          <w:sz w:val="20"/>
          <w:szCs w:val="20"/>
        </w:rPr>
      </w:pPr>
      <w:bookmarkStart w:id="4" w:name="bookmark4"/>
      <w:bookmarkEnd w:id="4"/>
      <w:r w:rsidRPr="00070999">
        <w:rPr>
          <w:rFonts w:ascii="Arial" w:hAnsi="Arial" w:cs="Arial"/>
          <w:sz w:val="20"/>
          <w:szCs w:val="20"/>
          <w:lang w:val="en-US"/>
        </w:rPr>
        <w:t xml:space="preserve">1. </w:t>
      </w:r>
      <w:r w:rsidR="004158E2" w:rsidRPr="00070999">
        <w:rPr>
          <w:rFonts w:ascii="Arial" w:hAnsi="Arial" w:cs="Arial"/>
          <w:sz w:val="20"/>
          <w:szCs w:val="20"/>
        </w:rPr>
        <w:t>Thông tư này có hiệu lực kể từ ngày 01 tháng 01 năm 2025.</w:t>
      </w:r>
    </w:p>
    <w:p w:rsidR="00F17E7B" w:rsidRPr="00070999" w:rsidRDefault="00161CA8" w:rsidP="00E943F1">
      <w:pPr>
        <w:pStyle w:val="Vnbnnidung30"/>
        <w:tabs>
          <w:tab w:val="left" w:pos="1073"/>
        </w:tabs>
        <w:spacing w:after="120" w:line="240" w:lineRule="auto"/>
        <w:ind w:firstLine="720"/>
        <w:jc w:val="both"/>
        <w:rPr>
          <w:rFonts w:ascii="Arial" w:hAnsi="Arial" w:cs="Arial"/>
          <w:sz w:val="20"/>
          <w:szCs w:val="20"/>
        </w:rPr>
      </w:pPr>
      <w:bookmarkStart w:id="5" w:name="bookmark5"/>
      <w:bookmarkEnd w:id="5"/>
      <w:r w:rsidRPr="00070999">
        <w:rPr>
          <w:rFonts w:ascii="Arial" w:hAnsi="Arial" w:cs="Arial"/>
          <w:sz w:val="20"/>
          <w:szCs w:val="20"/>
          <w:lang w:val="en-US"/>
        </w:rPr>
        <w:t xml:space="preserve">2. </w:t>
      </w:r>
      <w:r w:rsidR="004158E2" w:rsidRPr="00070999">
        <w:rPr>
          <w:rFonts w:ascii="Arial" w:hAnsi="Arial" w:cs="Arial"/>
          <w:sz w:val="20"/>
          <w:szCs w:val="20"/>
        </w:rPr>
        <w:t>Bãi bỏ các Thông tư ban hành Quy chuẩn kỹ thuật quốc gia sau đây:</w:t>
      </w:r>
    </w:p>
    <w:p w:rsidR="00F17E7B" w:rsidRPr="00070999" w:rsidRDefault="00161CA8" w:rsidP="00E943F1">
      <w:pPr>
        <w:pStyle w:val="Vnbnnidung30"/>
        <w:tabs>
          <w:tab w:val="left" w:pos="1064"/>
        </w:tabs>
        <w:spacing w:after="120" w:line="240" w:lineRule="auto"/>
        <w:ind w:firstLine="720"/>
        <w:jc w:val="both"/>
        <w:rPr>
          <w:rFonts w:ascii="Arial" w:hAnsi="Arial" w:cs="Arial"/>
          <w:sz w:val="20"/>
          <w:szCs w:val="20"/>
        </w:rPr>
      </w:pPr>
      <w:bookmarkStart w:id="6" w:name="bookmark6"/>
      <w:bookmarkEnd w:id="6"/>
      <w:r w:rsidRPr="00070999">
        <w:rPr>
          <w:rFonts w:ascii="Arial" w:hAnsi="Arial" w:cs="Arial"/>
          <w:sz w:val="20"/>
          <w:szCs w:val="20"/>
          <w:lang w:val="en-US"/>
        </w:rPr>
        <w:t xml:space="preserve">a) </w:t>
      </w:r>
      <w:r w:rsidR="004158E2" w:rsidRPr="00070999">
        <w:rPr>
          <w:rFonts w:ascii="Arial" w:hAnsi="Arial" w:cs="Arial"/>
          <w:sz w:val="20"/>
          <w:szCs w:val="20"/>
        </w:rPr>
        <w:t>Thông tư số 49/2012/TT-BGTVT ngày 12 tháng 12 năm 2012 của Bộ trưởng Bộ Giao thông vận tải ban hành Quy chuẩn kỹ thuật quốc gia về Bến xe khách;</w:t>
      </w:r>
    </w:p>
    <w:p w:rsidR="00F17E7B" w:rsidRPr="00070999" w:rsidRDefault="00161CA8" w:rsidP="00E943F1">
      <w:pPr>
        <w:pStyle w:val="Vnbnnidung30"/>
        <w:tabs>
          <w:tab w:val="left" w:pos="1078"/>
        </w:tabs>
        <w:spacing w:after="120" w:line="240" w:lineRule="auto"/>
        <w:ind w:firstLine="720"/>
        <w:jc w:val="both"/>
        <w:rPr>
          <w:rFonts w:ascii="Arial" w:hAnsi="Arial" w:cs="Arial"/>
          <w:sz w:val="20"/>
          <w:szCs w:val="20"/>
        </w:rPr>
      </w:pPr>
      <w:bookmarkStart w:id="7" w:name="bookmark7"/>
      <w:bookmarkEnd w:id="7"/>
      <w:r w:rsidRPr="00070999">
        <w:rPr>
          <w:rFonts w:ascii="Arial" w:hAnsi="Arial" w:cs="Arial"/>
          <w:sz w:val="20"/>
          <w:szCs w:val="20"/>
          <w:lang w:val="en-US"/>
        </w:rPr>
        <w:t xml:space="preserve">b) </w:t>
      </w:r>
      <w:r w:rsidR="004158E2" w:rsidRPr="00070999">
        <w:rPr>
          <w:rFonts w:ascii="Arial" w:hAnsi="Arial" w:cs="Arial"/>
          <w:sz w:val="20"/>
          <w:szCs w:val="20"/>
        </w:rPr>
        <w:t>Thông tư số 73/2015/TT-BGTVT ngày 11 tháng 11 năm 2015 của Bộ trưởng Bộ Giao thông vận tải ban hành Quy chuẩn kỹ thuật quốc gia về Bến xe khách sửa đổi lần 1 năm 2015;</w:t>
      </w:r>
    </w:p>
    <w:p w:rsidR="00F17E7B" w:rsidRPr="00070999" w:rsidRDefault="00161CA8" w:rsidP="00E943F1">
      <w:pPr>
        <w:pStyle w:val="Vnbnnidung30"/>
        <w:tabs>
          <w:tab w:val="left" w:pos="1064"/>
        </w:tabs>
        <w:spacing w:after="120" w:line="240" w:lineRule="auto"/>
        <w:ind w:firstLine="720"/>
        <w:jc w:val="both"/>
        <w:rPr>
          <w:rFonts w:ascii="Arial" w:hAnsi="Arial" w:cs="Arial"/>
          <w:sz w:val="20"/>
          <w:szCs w:val="20"/>
        </w:rPr>
      </w:pPr>
      <w:bookmarkStart w:id="8" w:name="bookmark8"/>
      <w:bookmarkEnd w:id="8"/>
      <w:r w:rsidRPr="00070999">
        <w:rPr>
          <w:rFonts w:ascii="Arial" w:hAnsi="Arial" w:cs="Arial"/>
          <w:sz w:val="20"/>
          <w:szCs w:val="20"/>
          <w:lang w:val="en-US"/>
        </w:rPr>
        <w:t xml:space="preserve">c) </w:t>
      </w:r>
      <w:r w:rsidR="004158E2" w:rsidRPr="00070999">
        <w:rPr>
          <w:rFonts w:ascii="Arial" w:hAnsi="Arial" w:cs="Arial"/>
          <w:sz w:val="20"/>
          <w:szCs w:val="20"/>
        </w:rPr>
        <w:t xml:space="preserve">Thông tư số 47/2023/TT-BGTVT ngày 31 tháng 12 năm 2023 của Bộ trưởng Bộ Giao thông </w:t>
      </w:r>
      <w:r w:rsidR="004158E2" w:rsidRPr="00070999">
        <w:rPr>
          <w:rFonts w:ascii="Arial" w:hAnsi="Arial" w:cs="Arial"/>
          <w:sz w:val="20"/>
          <w:szCs w:val="20"/>
        </w:rPr>
        <w:lastRenderedPageBreak/>
        <w:t>vận tải ban hành Quy chuẩn kỹ thuật quốc gia về Bến xe hàng;</w:t>
      </w:r>
    </w:p>
    <w:p w:rsidR="00F17E7B" w:rsidRPr="00070999" w:rsidRDefault="00161CA8" w:rsidP="00E943F1">
      <w:pPr>
        <w:pStyle w:val="Vnbnnidung30"/>
        <w:tabs>
          <w:tab w:val="left" w:pos="1078"/>
        </w:tabs>
        <w:spacing w:after="120" w:line="240" w:lineRule="auto"/>
        <w:ind w:firstLine="720"/>
        <w:jc w:val="both"/>
        <w:rPr>
          <w:rFonts w:ascii="Arial" w:hAnsi="Arial" w:cs="Arial"/>
          <w:sz w:val="20"/>
          <w:szCs w:val="20"/>
        </w:rPr>
      </w:pPr>
      <w:bookmarkStart w:id="9" w:name="bookmark9"/>
      <w:bookmarkEnd w:id="9"/>
      <w:r w:rsidRPr="00070999">
        <w:rPr>
          <w:rFonts w:ascii="Arial" w:hAnsi="Arial" w:cs="Arial"/>
          <w:sz w:val="20"/>
          <w:szCs w:val="20"/>
          <w:lang w:val="en-US"/>
        </w:rPr>
        <w:t xml:space="preserve">d) </w:t>
      </w:r>
      <w:r w:rsidR="004158E2" w:rsidRPr="00070999">
        <w:rPr>
          <w:rFonts w:ascii="Arial" w:hAnsi="Arial" w:cs="Arial"/>
          <w:sz w:val="20"/>
          <w:szCs w:val="20"/>
        </w:rPr>
        <w:t>Thông tư số 48/2012/TT-BGTVT ngày 15 tháng 11 năm 2012 của Bộ trưởng Bộ Giao thông vận tải ban hành Quy chuẩn kỹ thuật quốc gia về trạm dừng nghỉ đường bộ;</w:t>
      </w:r>
    </w:p>
    <w:p w:rsidR="00F17E7B" w:rsidRPr="00070999" w:rsidRDefault="004158E2" w:rsidP="00E943F1">
      <w:pPr>
        <w:pStyle w:val="Vnbnnidung30"/>
        <w:spacing w:after="120" w:line="240" w:lineRule="auto"/>
        <w:ind w:firstLine="720"/>
        <w:jc w:val="both"/>
        <w:rPr>
          <w:rFonts w:ascii="Arial" w:hAnsi="Arial" w:cs="Arial"/>
          <w:sz w:val="20"/>
          <w:szCs w:val="20"/>
        </w:rPr>
      </w:pPr>
      <w:r w:rsidRPr="00070999">
        <w:rPr>
          <w:rFonts w:ascii="Arial" w:hAnsi="Arial" w:cs="Arial"/>
          <w:sz w:val="20"/>
          <w:szCs w:val="20"/>
        </w:rPr>
        <w:t xml:space="preserve">đ) Thông tư số 09/2024/TT-BGTVT ngày 05/4/2024 của Bộ trưởng Bộ Giao thông vận tải ban hành Sửa đổi 01:2024 QCVN 43:2012/QCVN - Quy chuẩn kỹ thuật </w:t>
      </w:r>
      <w:r w:rsidR="00161CA8" w:rsidRPr="00070999">
        <w:rPr>
          <w:rFonts w:ascii="Arial" w:hAnsi="Arial" w:cs="Arial"/>
          <w:sz w:val="20"/>
          <w:szCs w:val="20"/>
        </w:rPr>
        <w:t>quốc gia về trạm dừng nghỉ đườn</w:t>
      </w:r>
      <w:r w:rsidRPr="00070999">
        <w:rPr>
          <w:rFonts w:ascii="Arial" w:hAnsi="Arial" w:cs="Arial"/>
          <w:sz w:val="20"/>
          <w:szCs w:val="20"/>
        </w:rPr>
        <w:t>g bộ;</w:t>
      </w:r>
    </w:p>
    <w:p w:rsidR="00F17E7B" w:rsidRPr="00070999" w:rsidRDefault="00161CA8" w:rsidP="00E943F1">
      <w:pPr>
        <w:pStyle w:val="Vnbnnidung30"/>
        <w:tabs>
          <w:tab w:val="left" w:pos="1069"/>
        </w:tabs>
        <w:spacing w:after="0" w:line="240" w:lineRule="auto"/>
        <w:ind w:firstLine="720"/>
        <w:jc w:val="both"/>
        <w:rPr>
          <w:rFonts w:ascii="Arial" w:hAnsi="Arial" w:cs="Arial"/>
          <w:sz w:val="20"/>
          <w:szCs w:val="20"/>
        </w:rPr>
      </w:pPr>
      <w:bookmarkStart w:id="10" w:name="bookmark10"/>
      <w:bookmarkEnd w:id="10"/>
      <w:r w:rsidRPr="00070999">
        <w:rPr>
          <w:rFonts w:ascii="Arial" w:hAnsi="Arial" w:cs="Arial"/>
          <w:sz w:val="20"/>
          <w:szCs w:val="20"/>
          <w:lang w:val="en-US"/>
        </w:rPr>
        <w:t xml:space="preserve">e) </w:t>
      </w:r>
      <w:r w:rsidR="004158E2" w:rsidRPr="00070999">
        <w:rPr>
          <w:rFonts w:ascii="Arial" w:hAnsi="Arial" w:cs="Arial"/>
          <w:sz w:val="20"/>
          <w:szCs w:val="20"/>
        </w:rPr>
        <w:t>Thông tư số 28/2024/TT-BGTVT ngày 23 tháng 7</w:t>
      </w:r>
      <w:r w:rsidRPr="00070999">
        <w:rPr>
          <w:rFonts w:ascii="Arial" w:hAnsi="Arial" w:cs="Arial"/>
          <w:sz w:val="20"/>
          <w:szCs w:val="20"/>
        </w:rPr>
        <w:t xml:space="preserve"> năm 2024 của Bộ trưởng Bộ Giao</w:t>
      </w:r>
      <w:r w:rsidR="004158E2" w:rsidRPr="00070999">
        <w:rPr>
          <w:rFonts w:ascii="Arial" w:hAnsi="Arial" w:cs="Arial"/>
          <w:sz w:val="20"/>
          <w:szCs w:val="20"/>
        </w:rPr>
        <w:t xml:space="preserve"> thông vận tải ban hành QCVN 66:2024/BGTVT Quy chuẩn kỹ thuật quốc gia về Trạm kiểm tra tải trọng xe./.</w:t>
      </w:r>
    </w:p>
    <w:p w:rsidR="00161CA8" w:rsidRPr="00070999" w:rsidRDefault="00161CA8" w:rsidP="00E943F1">
      <w:pPr>
        <w:pStyle w:val="Vnbnnidung30"/>
        <w:tabs>
          <w:tab w:val="left" w:pos="1069"/>
        </w:tabs>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161CA8" w:rsidRPr="00070999" w:rsidTr="004158E2">
        <w:trPr>
          <w:tblCellSpacing w:w="0" w:type="dxa"/>
        </w:trPr>
        <w:tc>
          <w:tcPr>
            <w:tcW w:w="2500" w:type="pct"/>
            <w:shd w:val="clear" w:color="auto" w:fill="FFFFFF"/>
            <w:tcMar>
              <w:top w:w="0" w:type="dxa"/>
              <w:left w:w="108" w:type="dxa"/>
              <w:bottom w:w="0" w:type="dxa"/>
              <w:right w:w="108" w:type="dxa"/>
            </w:tcMar>
            <w:hideMark/>
          </w:tcPr>
          <w:p w:rsidR="00161CA8" w:rsidRPr="00070999" w:rsidRDefault="00161CA8" w:rsidP="00E943F1">
            <w:pPr>
              <w:pStyle w:val="Vnbnnidung30"/>
              <w:tabs>
                <w:tab w:val="left" w:pos="262"/>
              </w:tabs>
              <w:spacing w:after="0" w:line="240" w:lineRule="auto"/>
              <w:ind w:firstLine="0"/>
              <w:rPr>
                <w:rFonts w:ascii="Arial" w:hAnsi="Arial" w:cs="Arial"/>
                <w:sz w:val="20"/>
                <w:szCs w:val="20"/>
              </w:rPr>
            </w:pPr>
            <w:r w:rsidRPr="00070999">
              <w:rPr>
                <w:rFonts w:ascii="Arial" w:hAnsi="Arial" w:cs="Arial"/>
                <w:b/>
                <w:bCs/>
                <w:i/>
                <w:iCs/>
                <w:sz w:val="20"/>
                <w:szCs w:val="20"/>
              </w:rPr>
              <w:t>Nơi nhận:</w:t>
            </w:r>
            <w:r w:rsidRPr="00070999">
              <w:rPr>
                <w:rFonts w:ascii="Arial" w:hAnsi="Arial" w:cs="Arial"/>
                <w:b/>
                <w:bCs/>
                <w:i/>
                <w:iCs/>
                <w:sz w:val="20"/>
                <w:szCs w:val="20"/>
              </w:rPr>
              <w:br/>
            </w:r>
            <w:r w:rsidRPr="00070999">
              <w:rPr>
                <w:rFonts w:ascii="Arial" w:hAnsi="Arial" w:cs="Arial"/>
                <w:bCs/>
                <w:iCs/>
                <w:sz w:val="20"/>
                <w:szCs w:val="20"/>
                <w:lang w:val="en-US"/>
              </w:rPr>
              <w:t>-</w:t>
            </w:r>
            <w:r w:rsidRPr="00070999">
              <w:rPr>
                <w:rFonts w:ascii="Arial" w:hAnsi="Arial" w:cs="Arial"/>
                <w:b/>
                <w:bCs/>
                <w:i/>
                <w:iCs/>
                <w:sz w:val="20"/>
                <w:szCs w:val="20"/>
                <w:lang w:val="en-US"/>
              </w:rPr>
              <w:t xml:space="preserve"> </w:t>
            </w:r>
            <w:r w:rsidRPr="00070999">
              <w:rPr>
                <w:rFonts w:ascii="Arial" w:hAnsi="Arial" w:cs="Arial"/>
                <w:sz w:val="20"/>
                <w:szCs w:val="20"/>
              </w:rPr>
              <w:t>Bộ trưởng (để b/c);</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1" w:name="bookmark12"/>
            <w:bookmarkEnd w:id="11"/>
            <w:r w:rsidRPr="00070999">
              <w:rPr>
                <w:rFonts w:ascii="Arial" w:hAnsi="Arial" w:cs="Arial"/>
                <w:sz w:val="20"/>
                <w:szCs w:val="20"/>
                <w:lang w:val="en-US"/>
              </w:rPr>
              <w:t xml:space="preserve">- </w:t>
            </w:r>
            <w:r w:rsidRPr="00070999">
              <w:rPr>
                <w:rFonts w:ascii="Arial" w:hAnsi="Arial" w:cs="Arial"/>
                <w:sz w:val="20"/>
                <w:szCs w:val="20"/>
              </w:rPr>
              <w:t>Các Thứ trưởng Bộ GTVT;</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2" w:name="bookmark13"/>
            <w:bookmarkEnd w:id="12"/>
            <w:r w:rsidRPr="00070999">
              <w:rPr>
                <w:rFonts w:ascii="Arial" w:hAnsi="Arial" w:cs="Arial"/>
                <w:sz w:val="20"/>
                <w:szCs w:val="20"/>
                <w:lang w:val="en-US"/>
              </w:rPr>
              <w:t xml:space="preserve">- </w:t>
            </w:r>
            <w:r w:rsidRPr="00070999">
              <w:rPr>
                <w:rFonts w:ascii="Arial" w:hAnsi="Arial" w:cs="Arial"/>
                <w:sz w:val="20"/>
                <w:szCs w:val="20"/>
              </w:rPr>
              <w:t>Văn phòng Chính phủ;</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3" w:name="bookmark14"/>
            <w:bookmarkEnd w:id="13"/>
            <w:r w:rsidRPr="00070999">
              <w:rPr>
                <w:rFonts w:ascii="Arial" w:hAnsi="Arial" w:cs="Arial"/>
                <w:sz w:val="20"/>
                <w:szCs w:val="20"/>
                <w:lang w:val="en-US"/>
              </w:rPr>
              <w:t xml:space="preserve">- </w:t>
            </w:r>
            <w:r w:rsidRPr="00070999">
              <w:rPr>
                <w:rFonts w:ascii="Arial" w:hAnsi="Arial" w:cs="Arial"/>
                <w:sz w:val="20"/>
                <w:szCs w:val="20"/>
              </w:rPr>
              <w:t>Các cơ quan thuộc Chính phủ;</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4" w:name="bookmark15"/>
            <w:bookmarkEnd w:id="14"/>
            <w:r w:rsidRPr="00070999">
              <w:rPr>
                <w:rFonts w:ascii="Arial" w:hAnsi="Arial" w:cs="Arial"/>
                <w:sz w:val="20"/>
                <w:szCs w:val="20"/>
                <w:lang w:val="en-US"/>
              </w:rPr>
              <w:t xml:space="preserve">- </w:t>
            </w:r>
            <w:r w:rsidRPr="00070999">
              <w:rPr>
                <w:rFonts w:ascii="Arial" w:hAnsi="Arial" w:cs="Arial"/>
                <w:sz w:val="20"/>
                <w:szCs w:val="20"/>
              </w:rPr>
              <w:t>Các Bộ, cơ quan ngang Bộ;</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5" w:name="bookmark16"/>
            <w:bookmarkEnd w:id="15"/>
            <w:r w:rsidRPr="00070999">
              <w:rPr>
                <w:rFonts w:ascii="Arial" w:hAnsi="Arial" w:cs="Arial"/>
                <w:sz w:val="20"/>
                <w:szCs w:val="20"/>
                <w:lang w:val="en-US"/>
              </w:rPr>
              <w:t xml:space="preserve">- </w:t>
            </w:r>
            <w:r w:rsidRPr="00070999">
              <w:rPr>
                <w:rFonts w:ascii="Arial" w:hAnsi="Arial" w:cs="Arial"/>
                <w:sz w:val="20"/>
                <w:szCs w:val="20"/>
              </w:rPr>
              <w:t>UBND các tỉnh, thành phố trực thuộc TW;</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6" w:name="bookmark17"/>
            <w:bookmarkEnd w:id="16"/>
            <w:r w:rsidRPr="00070999">
              <w:rPr>
                <w:rFonts w:ascii="Arial" w:hAnsi="Arial" w:cs="Arial"/>
                <w:sz w:val="20"/>
                <w:szCs w:val="20"/>
                <w:lang w:val="en-US"/>
              </w:rPr>
              <w:t xml:space="preserve">- </w:t>
            </w:r>
            <w:r w:rsidRPr="00070999">
              <w:rPr>
                <w:rFonts w:ascii="Arial" w:hAnsi="Arial" w:cs="Arial"/>
                <w:sz w:val="20"/>
                <w:szCs w:val="20"/>
              </w:rPr>
              <w:t>Cục KSTTHC (Văn phòng Chính phủ);</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7" w:name="bookmark18"/>
            <w:bookmarkEnd w:id="17"/>
            <w:r w:rsidRPr="00070999">
              <w:rPr>
                <w:rFonts w:ascii="Arial" w:hAnsi="Arial" w:cs="Arial"/>
                <w:sz w:val="20"/>
                <w:szCs w:val="20"/>
                <w:lang w:val="en-US"/>
              </w:rPr>
              <w:t xml:space="preserve">- </w:t>
            </w:r>
            <w:r w:rsidRPr="00070999">
              <w:rPr>
                <w:rFonts w:ascii="Arial" w:hAnsi="Arial" w:cs="Arial"/>
                <w:sz w:val="20"/>
                <w:szCs w:val="20"/>
              </w:rPr>
              <w:t>Cục Kiểm tra văn bản (Bộ Tư pháp);</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8" w:name="bookmark19"/>
            <w:bookmarkEnd w:id="18"/>
            <w:r w:rsidRPr="00070999">
              <w:rPr>
                <w:rFonts w:ascii="Arial" w:hAnsi="Arial" w:cs="Arial"/>
                <w:sz w:val="20"/>
                <w:szCs w:val="20"/>
                <w:lang w:val="en-US"/>
              </w:rPr>
              <w:t xml:space="preserve">- </w:t>
            </w:r>
            <w:r w:rsidRPr="00070999">
              <w:rPr>
                <w:rFonts w:ascii="Arial" w:hAnsi="Arial" w:cs="Arial"/>
                <w:sz w:val="20"/>
                <w:szCs w:val="20"/>
              </w:rPr>
              <w:t>Công báo;</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19" w:name="bookmark20"/>
            <w:bookmarkEnd w:id="19"/>
            <w:r w:rsidRPr="00070999">
              <w:rPr>
                <w:rFonts w:ascii="Arial" w:hAnsi="Arial" w:cs="Arial"/>
                <w:sz w:val="20"/>
                <w:szCs w:val="20"/>
                <w:lang w:val="en-US"/>
              </w:rPr>
              <w:t xml:space="preserve">- </w:t>
            </w:r>
            <w:r w:rsidRPr="00070999">
              <w:rPr>
                <w:rFonts w:ascii="Arial" w:hAnsi="Arial" w:cs="Arial"/>
                <w:sz w:val="20"/>
                <w:szCs w:val="20"/>
              </w:rPr>
              <w:t>Cổng Thông tin điện tử Chính phủ;</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20" w:name="bookmark21"/>
            <w:bookmarkEnd w:id="20"/>
            <w:r w:rsidRPr="00070999">
              <w:rPr>
                <w:rFonts w:ascii="Arial" w:hAnsi="Arial" w:cs="Arial"/>
                <w:sz w:val="20"/>
                <w:szCs w:val="20"/>
                <w:lang w:val="en-US"/>
              </w:rPr>
              <w:t xml:space="preserve">- </w:t>
            </w:r>
            <w:r w:rsidRPr="00070999">
              <w:rPr>
                <w:rFonts w:ascii="Arial" w:hAnsi="Arial" w:cs="Arial"/>
                <w:sz w:val="20"/>
                <w:szCs w:val="20"/>
              </w:rPr>
              <w:t>Cổng Thông tin điện tử Bộ GTVT;</w:t>
            </w:r>
          </w:p>
          <w:p w:rsidR="00161CA8" w:rsidRPr="00070999" w:rsidRDefault="00161CA8" w:rsidP="00E943F1">
            <w:pPr>
              <w:pStyle w:val="Vnbnnidung30"/>
              <w:tabs>
                <w:tab w:val="left" w:pos="262"/>
              </w:tabs>
              <w:spacing w:after="0" w:line="240" w:lineRule="auto"/>
              <w:ind w:firstLine="0"/>
              <w:rPr>
                <w:rFonts w:ascii="Arial" w:hAnsi="Arial" w:cs="Arial"/>
                <w:sz w:val="20"/>
                <w:szCs w:val="20"/>
              </w:rPr>
            </w:pPr>
            <w:bookmarkStart w:id="21" w:name="bookmark22"/>
            <w:bookmarkEnd w:id="21"/>
            <w:r w:rsidRPr="00070999">
              <w:rPr>
                <w:rFonts w:ascii="Arial" w:hAnsi="Arial" w:cs="Arial"/>
                <w:sz w:val="20"/>
                <w:szCs w:val="20"/>
                <w:lang w:val="en-US"/>
              </w:rPr>
              <w:t xml:space="preserve">- </w:t>
            </w:r>
            <w:r w:rsidRPr="00070999">
              <w:rPr>
                <w:rFonts w:ascii="Arial" w:hAnsi="Arial" w:cs="Arial"/>
                <w:sz w:val="20"/>
                <w:szCs w:val="20"/>
              </w:rPr>
              <w:t>Báo Giao thông, Tạp chí GTVT;</w:t>
            </w:r>
          </w:p>
          <w:p w:rsidR="00161CA8" w:rsidRPr="00070999" w:rsidRDefault="00161CA8" w:rsidP="00E943F1">
            <w:pPr>
              <w:pStyle w:val="Vnbnnidung30"/>
              <w:spacing w:after="0" w:line="240" w:lineRule="auto"/>
              <w:ind w:firstLine="0"/>
              <w:rPr>
                <w:rFonts w:ascii="Arial" w:hAnsi="Arial" w:cs="Arial"/>
                <w:sz w:val="20"/>
                <w:szCs w:val="20"/>
              </w:rPr>
            </w:pPr>
            <w:r w:rsidRPr="00070999">
              <w:rPr>
                <w:rFonts w:ascii="Arial" w:hAnsi="Arial" w:cs="Arial"/>
                <w:sz w:val="20"/>
                <w:szCs w:val="20"/>
              </w:rPr>
              <w:t>- Lưu VT, KHCN&amp;MT.</w:t>
            </w:r>
          </w:p>
        </w:tc>
        <w:tc>
          <w:tcPr>
            <w:tcW w:w="2500" w:type="pct"/>
            <w:shd w:val="clear" w:color="auto" w:fill="FFFFFF"/>
            <w:tcMar>
              <w:top w:w="0" w:type="dxa"/>
              <w:left w:w="108" w:type="dxa"/>
              <w:bottom w:w="0" w:type="dxa"/>
              <w:right w:w="108" w:type="dxa"/>
            </w:tcMar>
            <w:hideMark/>
          </w:tcPr>
          <w:p w:rsidR="00161CA8" w:rsidRPr="00070999" w:rsidRDefault="00161CA8" w:rsidP="00E943F1">
            <w:pPr>
              <w:jc w:val="center"/>
              <w:rPr>
                <w:rFonts w:ascii="Arial" w:hAnsi="Arial" w:cs="Arial"/>
                <w:b/>
                <w:sz w:val="20"/>
                <w:szCs w:val="20"/>
                <w:lang w:val="en-US"/>
              </w:rPr>
            </w:pPr>
            <w:r w:rsidRPr="00070999">
              <w:rPr>
                <w:rFonts w:ascii="Arial" w:hAnsi="Arial" w:cs="Arial"/>
                <w:b/>
                <w:sz w:val="20"/>
                <w:szCs w:val="20"/>
                <w:lang w:val="en-US"/>
              </w:rPr>
              <w:t>KT. BỘ TRƯỞNG</w:t>
            </w:r>
          </w:p>
          <w:p w:rsidR="00161CA8" w:rsidRPr="00070999" w:rsidRDefault="00161CA8" w:rsidP="00E943F1">
            <w:pPr>
              <w:jc w:val="center"/>
              <w:rPr>
                <w:rFonts w:ascii="Arial" w:hAnsi="Arial" w:cs="Arial"/>
                <w:b/>
                <w:sz w:val="20"/>
                <w:szCs w:val="20"/>
                <w:lang w:val="en-US"/>
              </w:rPr>
            </w:pPr>
            <w:r w:rsidRPr="00070999">
              <w:rPr>
                <w:rFonts w:ascii="Arial" w:hAnsi="Arial" w:cs="Arial"/>
                <w:b/>
                <w:sz w:val="20"/>
                <w:szCs w:val="20"/>
                <w:lang w:val="en-US"/>
              </w:rPr>
              <w:t>THỨ TRƯỞNG</w:t>
            </w:r>
          </w:p>
          <w:p w:rsidR="00161CA8" w:rsidRPr="00070999" w:rsidRDefault="00161CA8" w:rsidP="00E943F1">
            <w:pPr>
              <w:jc w:val="center"/>
              <w:rPr>
                <w:rFonts w:ascii="Arial" w:hAnsi="Arial" w:cs="Arial"/>
                <w:b/>
                <w:sz w:val="20"/>
                <w:szCs w:val="20"/>
                <w:lang w:val="en-US"/>
              </w:rPr>
            </w:pPr>
          </w:p>
          <w:p w:rsidR="00161CA8" w:rsidRPr="00070999" w:rsidRDefault="00161CA8" w:rsidP="00E943F1">
            <w:pPr>
              <w:jc w:val="center"/>
              <w:rPr>
                <w:rFonts w:ascii="Arial" w:hAnsi="Arial" w:cs="Arial"/>
                <w:b/>
                <w:sz w:val="20"/>
                <w:szCs w:val="20"/>
                <w:lang w:val="en-US"/>
              </w:rPr>
            </w:pPr>
          </w:p>
          <w:p w:rsidR="00161CA8" w:rsidRPr="00070999" w:rsidRDefault="00161CA8" w:rsidP="00E943F1">
            <w:pPr>
              <w:jc w:val="center"/>
              <w:rPr>
                <w:rFonts w:ascii="Arial" w:hAnsi="Arial" w:cs="Arial"/>
                <w:b/>
                <w:sz w:val="20"/>
                <w:szCs w:val="20"/>
                <w:lang w:val="en-US"/>
              </w:rPr>
            </w:pPr>
          </w:p>
          <w:p w:rsidR="00161CA8" w:rsidRPr="00070999" w:rsidRDefault="00161CA8" w:rsidP="00E943F1">
            <w:pPr>
              <w:jc w:val="center"/>
              <w:rPr>
                <w:rFonts w:ascii="Arial" w:hAnsi="Arial" w:cs="Arial"/>
                <w:b/>
                <w:sz w:val="20"/>
                <w:szCs w:val="20"/>
                <w:lang w:val="en-US"/>
              </w:rPr>
            </w:pPr>
            <w:r w:rsidRPr="00070999">
              <w:rPr>
                <w:rFonts w:ascii="Arial" w:hAnsi="Arial" w:cs="Arial"/>
                <w:b/>
                <w:sz w:val="20"/>
                <w:szCs w:val="20"/>
                <w:lang w:val="en-US"/>
              </w:rPr>
              <w:t>Nguyễn Duy Lâm</w:t>
            </w:r>
          </w:p>
        </w:tc>
      </w:tr>
    </w:tbl>
    <w:p w:rsidR="00161CA8" w:rsidRPr="00070999" w:rsidRDefault="00161CA8" w:rsidP="00E943F1">
      <w:pPr>
        <w:pStyle w:val="Vnbnnidung30"/>
        <w:spacing w:after="120" w:line="240" w:lineRule="auto"/>
        <w:ind w:firstLine="720"/>
        <w:jc w:val="both"/>
        <w:rPr>
          <w:rFonts w:ascii="Arial" w:hAnsi="Arial" w:cs="Arial"/>
          <w:sz w:val="20"/>
          <w:szCs w:val="20"/>
        </w:rPr>
      </w:pPr>
      <w:bookmarkStart w:id="22" w:name="bookmark11"/>
      <w:bookmarkEnd w:id="22"/>
    </w:p>
    <w:p w:rsidR="00E943F1" w:rsidRPr="00070999" w:rsidRDefault="00E943F1" w:rsidP="00E943F1">
      <w:pPr>
        <w:spacing w:after="120"/>
        <w:ind w:firstLine="720"/>
        <w:jc w:val="both"/>
        <w:rPr>
          <w:rFonts w:ascii="Arial" w:hAnsi="Arial" w:cs="Arial"/>
          <w:sz w:val="20"/>
          <w:szCs w:val="20"/>
        </w:rPr>
        <w:sectPr w:rsidR="00E943F1" w:rsidRPr="00070999" w:rsidSect="00161CA8">
          <w:headerReference w:type="even" r:id="rId7"/>
          <w:headerReference w:type="default" r:id="rId8"/>
          <w:footerReference w:type="even" r:id="rId9"/>
          <w:footerReference w:type="default" r:id="rId10"/>
          <w:pgSz w:w="11907" w:h="16839" w:code="9"/>
          <w:pgMar w:top="1440" w:right="1440" w:bottom="1440" w:left="1440" w:header="0" w:footer="3" w:gutter="0"/>
          <w:pgNumType w:start="2"/>
          <w:cols w:space="720"/>
          <w:noEndnote/>
          <w:docGrid w:linePitch="360"/>
        </w:sectPr>
      </w:pPr>
    </w:p>
    <w:p w:rsidR="00F17E7B" w:rsidRPr="00070999" w:rsidRDefault="004158E2" w:rsidP="00E943F1">
      <w:pPr>
        <w:spacing w:after="120"/>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extent cx="1219200" cy="1176655"/>
            <wp:effectExtent l="0" t="0" r="0" b="0"/>
            <wp:docPr id="11" name="Picut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1"/>
                    <a:stretch/>
                  </pic:blipFill>
                  <pic:spPr>
                    <a:xfrm>
                      <a:off x="0" y="0"/>
                      <a:ext cx="1219200" cy="1176655"/>
                    </a:xfrm>
                    <a:prstGeom prst="rect">
                      <a:avLst/>
                    </a:prstGeom>
                  </pic:spPr>
                </pic:pic>
              </a:graphicData>
            </a:graphic>
          </wp:inline>
        </w:drawing>
      </w:r>
    </w:p>
    <w:p w:rsidR="00F17E7B" w:rsidRPr="00070999" w:rsidRDefault="00F17E7B" w:rsidP="00E943F1">
      <w:pPr>
        <w:spacing w:after="120"/>
        <w:jc w:val="center"/>
        <w:rPr>
          <w:rFonts w:ascii="Arial" w:hAnsi="Arial" w:cs="Arial"/>
          <w:sz w:val="20"/>
          <w:szCs w:val="20"/>
        </w:rPr>
      </w:pPr>
    </w:p>
    <w:p w:rsidR="00F17E7B" w:rsidRPr="00070999" w:rsidRDefault="004158E2" w:rsidP="00E943F1">
      <w:pPr>
        <w:pStyle w:val="Vnbnnidung40"/>
        <w:spacing w:after="120" w:line="240" w:lineRule="auto"/>
        <w:rPr>
          <w:b w:val="0"/>
          <w:bCs w:val="0"/>
          <w:i w:val="0"/>
          <w:iCs w:val="0"/>
          <w:sz w:val="20"/>
          <w:szCs w:val="20"/>
        </w:rPr>
      </w:pPr>
      <w:r w:rsidRPr="00070999">
        <w:rPr>
          <w:b w:val="0"/>
          <w:bCs w:val="0"/>
          <w:i w:val="0"/>
          <w:iCs w:val="0"/>
          <w:sz w:val="20"/>
          <w:szCs w:val="20"/>
        </w:rPr>
        <w:t>CỘNG HÒA XÃ HỘI CHỦ NGHĨA VIỆT</w:t>
      </w:r>
      <w:r w:rsidR="00E943F1" w:rsidRPr="00070999">
        <w:rPr>
          <w:b w:val="0"/>
          <w:bCs w:val="0"/>
          <w:i w:val="0"/>
          <w:iCs w:val="0"/>
          <w:sz w:val="20"/>
          <w:szCs w:val="20"/>
          <w:lang w:val="en-US"/>
        </w:rPr>
        <w:t xml:space="preserve"> </w:t>
      </w:r>
      <w:r w:rsidRPr="00070999">
        <w:rPr>
          <w:b w:val="0"/>
          <w:bCs w:val="0"/>
          <w:i w:val="0"/>
          <w:iCs w:val="0"/>
          <w:sz w:val="20"/>
          <w:szCs w:val="20"/>
        </w:rPr>
        <w:t>NAM</w:t>
      </w: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sz w:val="20"/>
          <w:szCs w:val="20"/>
        </w:rPr>
      </w:pPr>
    </w:p>
    <w:p w:rsidR="00F17E7B" w:rsidRPr="00070999" w:rsidRDefault="004158E2" w:rsidP="00E943F1">
      <w:pPr>
        <w:pStyle w:val="Tiu10"/>
        <w:keepNext/>
        <w:keepLines/>
        <w:spacing w:after="120" w:line="240" w:lineRule="auto"/>
        <w:outlineLvl w:val="9"/>
        <w:rPr>
          <w:sz w:val="20"/>
          <w:szCs w:val="20"/>
        </w:rPr>
      </w:pPr>
      <w:bookmarkStart w:id="23" w:name="bookmark23"/>
      <w:bookmarkStart w:id="24" w:name="bookmark24"/>
      <w:bookmarkStart w:id="25" w:name="bookmark25"/>
      <w:r w:rsidRPr="00070999">
        <w:rPr>
          <w:sz w:val="20"/>
          <w:szCs w:val="20"/>
        </w:rPr>
        <w:t>QCVN 45:2024/BGTVT</w:t>
      </w:r>
      <w:bookmarkEnd w:id="23"/>
      <w:bookmarkEnd w:id="24"/>
      <w:bookmarkEnd w:id="25"/>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F17E7B" w:rsidRPr="00070999" w:rsidRDefault="004158E2" w:rsidP="00E943F1">
      <w:pPr>
        <w:pStyle w:val="Tiu10"/>
        <w:keepNext/>
        <w:keepLines/>
        <w:spacing w:after="120" w:line="240" w:lineRule="auto"/>
        <w:outlineLvl w:val="9"/>
        <w:rPr>
          <w:sz w:val="20"/>
          <w:szCs w:val="20"/>
        </w:rPr>
      </w:pPr>
      <w:bookmarkStart w:id="26" w:name="bookmark26"/>
      <w:bookmarkStart w:id="27" w:name="bookmark27"/>
      <w:bookmarkStart w:id="28" w:name="bookmark28"/>
      <w:r w:rsidRPr="00070999">
        <w:rPr>
          <w:sz w:val="20"/>
          <w:szCs w:val="20"/>
        </w:rPr>
        <w:t>QUY CHUẨN KỸ THUẬT QUỐC GIA</w:t>
      </w:r>
      <w:r w:rsidRPr="00070999">
        <w:rPr>
          <w:sz w:val="20"/>
          <w:szCs w:val="20"/>
        </w:rPr>
        <w:br/>
        <w:t>VỀ BẾN XE KHÁCH</w:t>
      </w:r>
      <w:bookmarkEnd w:id="26"/>
      <w:bookmarkEnd w:id="27"/>
      <w:bookmarkEnd w:id="28"/>
    </w:p>
    <w:p w:rsidR="00F17E7B" w:rsidRPr="00070999" w:rsidRDefault="004158E2" w:rsidP="00E943F1">
      <w:pPr>
        <w:pStyle w:val="Vnbnnidung40"/>
        <w:spacing w:after="120" w:line="240" w:lineRule="auto"/>
        <w:rPr>
          <w:sz w:val="20"/>
          <w:szCs w:val="20"/>
        </w:rPr>
      </w:pPr>
      <w:r w:rsidRPr="00070999">
        <w:rPr>
          <w:sz w:val="20"/>
          <w:szCs w:val="20"/>
        </w:rPr>
        <w:t>National technical regulation on Bus station</w:t>
      </w: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F17E7B" w:rsidRPr="00070999" w:rsidRDefault="004158E2" w:rsidP="00E943F1">
      <w:pPr>
        <w:pStyle w:val="Vnbnnidung0"/>
        <w:spacing w:after="120" w:line="240" w:lineRule="auto"/>
        <w:ind w:firstLine="0"/>
        <w:jc w:val="center"/>
        <w:rPr>
          <w:b/>
          <w:bCs/>
          <w:sz w:val="20"/>
          <w:szCs w:val="20"/>
        </w:rPr>
      </w:pPr>
      <w:r w:rsidRPr="00070999">
        <w:rPr>
          <w:b/>
          <w:bCs/>
          <w:sz w:val="20"/>
          <w:szCs w:val="20"/>
        </w:rPr>
        <w:t>HÀ NỘI - 2024</w:t>
      </w:r>
    </w:p>
    <w:p w:rsidR="00E943F1" w:rsidRPr="00070999" w:rsidRDefault="00E943F1" w:rsidP="00E943F1">
      <w:pPr>
        <w:pStyle w:val="Vnbnnidung0"/>
        <w:spacing w:after="120" w:line="240" w:lineRule="auto"/>
        <w:ind w:firstLine="0"/>
        <w:jc w:val="center"/>
        <w:rPr>
          <w:b/>
          <w:bCs/>
          <w:sz w:val="20"/>
          <w:szCs w:val="20"/>
        </w:rPr>
      </w:pPr>
    </w:p>
    <w:p w:rsidR="00E943F1" w:rsidRPr="00070999" w:rsidRDefault="00E943F1" w:rsidP="00E943F1">
      <w:pPr>
        <w:pStyle w:val="Tiu20"/>
        <w:keepNext/>
        <w:keepLines/>
        <w:spacing w:after="120" w:line="240" w:lineRule="auto"/>
        <w:ind w:firstLine="720"/>
        <w:jc w:val="both"/>
        <w:outlineLvl w:val="9"/>
        <w:rPr>
          <w:sz w:val="20"/>
          <w:szCs w:val="20"/>
        </w:rPr>
        <w:sectPr w:rsidR="00E943F1" w:rsidRPr="00070999" w:rsidSect="00161CA8">
          <w:pgSz w:w="11907" w:h="16839" w:code="9"/>
          <w:pgMar w:top="1440" w:right="1440" w:bottom="1440" w:left="1440" w:header="0" w:footer="3" w:gutter="0"/>
          <w:pgNumType w:start="2"/>
          <w:cols w:space="720"/>
          <w:noEndnote/>
          <w:docGrid w:linePitch="360"/>
        </w:sectPr>
      </w:pPr>
      <w:bookmarkStart w:id="29" w:name="bookmark29"/>
      <w:bookmarkStart w:id="30" w:name="bookmark30"/>
      <w:bookmarkStart w:id="31" w:name="bookmark31"/>
    </w:p>
    <w:p w:rsidR="00F17E7B" w:rsidRPr="00070999" w:rsidRDefault="004158E2" w:rsidP="00E943F1">
      <w:pPr>
        <w:pStyle w:val="Tiu20"/>
        <w:keepNext/>
        <w:keepLines/>
        <w:spacing w:after="120" w:line="240" w:lineRule="auto"/>
        <w:ind w:firstLine="720"/>
        <w:jc w:val="both"/>
        <w:outlineLvl w:val="9"/>
        <w:rPr>
          <w:sz w:val="20"/>
          <w:szCs w:val="20"/>
        </w:rPr>
      </w:pPr>
      <w:r w:rsidRPr="00070999">
        <w:rPr>
          <w:sz w:val="20"/>
          <w:szCs w:val="20"/>
        </w:rPr>
        <w:t>Lời nói đầu</w:t>
      </w:r>
      <w:bookmarkEnd w:id="29"/>
      <w:bookmarkEnd w:id="30"/>
      <w:bookmarkEnd w:id="31"/>
    </w:p>
    <w:p w:rsidR="00F17E7B" w:rsidRPr="00070999" w:rsidRDefault="004158E2" w:rsidP="00E943F1">
      <w:pPr>
        <w:pStyle w:val="Vnbnnidung0"/>
        <w:spacing w:after="120" w:line="240" w:lineRule="auto"/>
        <w:ind w:firstLine="720"/>
        <w:jc w:val="both"/>
        <w:rPr>
          <w:sz w:val="20"/>
          <w:szCs w:val="20"/>
        </w:rPr>
      </w:pPr>
      <w:r w:rsidRPr="00070999">
        <w:rPr>
          <w:sz w:val="20"/>
          <w:szCs w:val="20"/>
        </w:rPr>
        <w:t xml:space="preserve">QCVN 45:2024/BGTVT do Cục Đường bộ Việt Nam biên soạn, Vụ Khoa học, Công nghệ và Môi trường trình duyệt, Bộ Khoa học và Công nghệ thẩm định, Bộ trưởng Bộ Giao thông vận tải ban hành kèm theo Thông tư số </w:t>
      </w:r>
      <w:r w:rsidRPr="00070999">
        <w:rPr>
          <w:rFonts w:eastAsia="Times New Roman"/>
          <w:smallCaps/>
          <w:sz w:val="20"/>
          <w:szCs w:val="20"/>
        </w:rPr>
        <w:t>56/2024/TT-BgTvT</w:t>
      </w:r>
      <w:r w:rsidRPr="00070999">
        <w:rPr>
          <w:sz w:val="20"/>
          <w:szCs w:val="20"/>
        </w:rPr>
        <w:t xml:space="preserve"> ngày 15 tháng 11 năm 2024.</w:t>
      </w:r>
    </w:p>
    <w:p w:rsidR="00F17E7B" w:rsidRPr="00070999" w:rsidRDefault="004158E2" w:rsidP="00E943F1">
      <w:pPr>
        <w:pStyle w:val="Vnbnnidung0"/>
        <w:spacing w:after="120" w:line="240" w:lineRule="auto"/>
        <w:ind w:firstLine="720"/>
        <w:jc w:val="both"/>
        <w:rPr>
          <w:sz w:val="20"/>
          <w:szCs w:val="20"/>
        </w:rPr>
        <w:sectPr w:rsidR="00F17E7B" w:rsidRPr="00070999" w:rsidSect="00161CA8">
          <w:pgSz w:w="11907" w:h="16839" w:code="9"/>
          <w:pgMar w:top="1440" w:right="1440" w:bottom="1440" w:left="1440" w:header="0" w:footer="3" w:gutter="0"/>
          <w:pgNumType w:start="2"/>
          <w:cols w:space="720"/>
          <w:noEndnote/>
          <w:docGrid w:linePitch="360"/>
        </w:sectPr>
      </w:pPr>
      <w:r w:rsidRPr="00070999">
        <w:rPr>
          <w:sz w:val="20"/>
          <w:szCs w:val="20"/>
        </w:rPr>
        <w:t>QCVN 45:2024/BGTVT thay thế QCVN 45:2012/BGTVT được ban hành kèm theo Thông tư số 49/2012/TT-BGTVT ngày 12 tháng 12 năm 2012 của Bộ trưởng Bộ Giao thông vận tải và sửa đổi 1:2015 QCVN 45:2012/BGTVT Quy chuẩn kỹ thuật quốc gia về bến xe khách được ban hành theo Thông tư số 73/2015/TT-BGTVT ngày 11 tháng 11 năm 2015 của Bộ trưởng Bộ Giao thông vận tải.</w:t>
      </w:r>
    </w:p>
    <w:p w:rsidR="00F17E7B" w:rsidRPr="00070999" w:rsidRDefault="004158E2" w:rsidP="00E943F1">
      <w:pPr>
        <w:pStyle w:val="Vnbnnidung0"/>
        <w:spacing w:after="0" w:line="240" w:lineRule="auto"/>
        <w:ind w:firstLine="0"/>
        <w:jc w:val="center"/>
        <w:rPr>
          <w:b/>
          <w:bCs/>
          <w:sz w:val="20"/>
          <w:szCs w:val="20"/>
        </w:rPr>
      </w:pPr>
      <w:r w:rsidRPr="00070999">
        <w:rPr>
          <w:b/>
          <w:bCs/>
          <w:sz w:val="20"/>
          <w:szCs w:val="20"/>
        </w:rPr>
        <w:t>Mục lục</w:t>
      </w:r>
    </w:p>
    <w:p w:rsidR="00E943F1" w:rsidRPr="00070999" w:rsidRDefault="00E943F1" w:rsidP="00E943F1">
      <w:pPr>
        <w:pStyle w:val="Vnbnnidung0"/>
        <w:spacing w:after="0" w:line="240" w:lineRule="auto"/>
        <w:ind w:firstLine="0"/>
        <w:jc w:val="center"/>
        <w:rPr>
          <w:sz w:val="20"/>
          <w:szCs w:val="20"/>
        </w:rPr>
      </w:pPr>
    </w:p>
    <w:p w:rsidR="00F17E7B" w:rsidRPr="00070999" w:rsidRDefault="00E943F1" w:rsidP="00E943F1">
      <w:pPr>
        <w:pStyle w:val="Tiu20"/>
        <w:keepNext/>
        <w:keepLines/>
        <w:tabs>
          <w:tab w:val="left" w:pos="395"/>
        </w:tabs>
        <w:spacing w:after="120" w:line="240" w:lineRule="auto"/>
        <w:ind w:firstLine="720"/>
        <w:jc w:val="both"/>
        <w:outlineLvl w:val="9"/>
        <w:rPr>
          <w:sz w:val="20"/>
          <w:szCs w:val="20"/>
        </w:rPr>
      </w:pPr>
      <w:bookmarkStart w:id="32" w:name="bookmark34"/>
      <w:bookmarkStart w:id="33" w:name="bookmark32"/>
      <w:bookmarkStart w:id="34" w:name="bookmark33"/>
      <w:bookmarkStart w:id="35" w:name="bookmark35"/>
      <w:bookmarkEnd w:id="32"/>
      <w:r w:rsidRPr="00070999">
        <w:rPr>
          <w:sz w:val="20"/>
          <w:szCs w:val="20"/>
          <w:lang w:val="en-US"/>
        </w:rPr>
        <w:t xml:space="preserve">1. </w:t>
      </w:r>
      <w:r w:rsidR="004158E2" w:rsidRPr="00070999">
        <w:rPr>
          <w:sz w:val="20"/>
          <w:szCs w:val="20"/>
        </w:rPr>
        <w:t>QUY ĐỊNH CHUNG</w:t>
      </w:r>
      <w:bookmarkEnd w:id="33"/>
      <w:bookmarkEnd w:id="34"/>
      <w:bookmarkEnd w:id="35"/>
    </w:p>
    <w:p w:rsidR="00F17E7B" w:rsidRPr="00070999" w:rsidRDefault="00E943F1" w:rsidP="00E943F1">
      <w:pPr>
        <w:pStyle w:val="Vnbnnidung0"/>
        <w:tabs>
          <w:tab w:val="left" w:pos="536"/>
        </w:tabs>
        <w:spacing w:after="120" w:line="240" w:lineRule="auto"/>
        <w:ind w:firstLine="720"/>
        <w:jc w:val="both"/>
        <w:rPr>
          <w:sz w:val="20"/>
          <w:szCs w:val="20"/>
        </w:rPr>
      </w:pPr>
      <w:bookmarkStart w:id="36" w:name="bookmark36"/>
      <w:bookmarkEnd w:id="36"/>
      <w:r w:rsidRPr="00070999">
        <w:rPr>
          <w:sz w:val="20"/>
          <w:szCs w:val="20"/>
          <w:lang w:val="en-US"/>
        </w:rPr>
        <w:t xml:space="preserve">1.1. </w:t>
      </w:r>
      <w:r w:rsidR="004158E2" w:rsidRPr="00070999">
        <w:rPr>
          <w:sz w:val="20"/>
          <w:szCs w:val="20"/>
        </w:rPr>
        <w:t>Phạm vi điều chỉnh</w:t>
      </w:r>
    </w:p>
    <w:p w:rsidR="00F17E7B" w:rsidRPr="00070999" w:rsidRDefault="00E943F1" w:rsidP="00E943F1">
      <w:pPr>
        <w:pStyle w:val="Vnbnnidung0"/>
        <w:tabs>
          <w:tab w:val="left" w:pos="536"/>
        </w:tabs>
        <w:spacing w:after="120" w:line="240" w:lineRule="auto"/>
        <w:ind w:firstLine="720"/>
        <w:jc w:val="both"/>
        <w:rPr>
          <w:sz w:val="20"/>
          <w:szCs w:val="20"/>
        </w:rPr>
      </w:pPr>
      <w:bookmarkStart w:id="37" w:name="bookmark37"/>
      <w:bookmarkEnd w:id="37"/>
      <w:r w:rsidRPr="00070999">
        <w:rPr>
          <w:sz w:val="20"/>
          <w:szCs w:val="20"/>
          <w:lang w:val="en-US"/>
        </w:rPr>
        <w:t xml:space="preserve">1.2. </w:t>
      </w:r>
      <w:r w:rsidR="004158E2" w:rsidRPr="00070999">
        <w:rPr>
          <w:sz w:val="20"/>
          <w:szCs w:val="20"/>
        </w:rPr>
        <w:t>Đối tượng áp dụng</w:t>
      </w:r>
    </w:p>
    <w:p w:rsidR="00F17E7B" w:rsidRPr="00070999" w:rsidRDefault="00E943F1" w:rsidP="00E943F1">
      <w:pPr>
        <w:pStyle w:val="Vnbnnidung0"/>
        <w:tabs>
          <w:tab w:val="left" w:pos="536"/>
        </w:tabs>
        <w:spacing w:after="120" w:line="240" w:lineRule="auto"/>
        <w:ind w:firstLine="720"/>
        <w:jc w:val="both"/>
        <w:rPr>
          <w:sz w:val="20"/>
          <w:szCs w:val="20"/>
        </w:rPr>
      </w:pPr>
      <w:bookmarkStart w:id="38" w:name="bookmark38"/>
      <w:bookmarkEnd w:id="38"/>
      <w:r w:rsidRPr="00070999">
        <w:rPr>
          <w:sz w:val="20"/>
          <w:szCs w:val="20"/>
          <w:lang w:val="en-US"/>
        </w:rPr>
        <w:t xml:space="preserve">1.3. </w:t>
      </w:r>
      <w:r w:rsidR="004158E2" w:rsidRPr="00070999">
        <w:rPr>
          <w:sz w:val="20"/>
          <w:szCs w:val="20"/>
        </w:rPr>
        <w:t>Giải thích từ ngữ</w:t>
      </w:r>
    </w:p>
    <w:p w:rsidR="00F17E7B" w:rsidRPr="00070999" w:rsidRDefault="00E943F1" w:rsidP="00E943F1">
      <w:pPr>
        <w:pStyle w:val="Vnbnnidung0"/>
        <w:tabs>
          <w:tab w:val="left" w:pos="536"/>
        </w:tabs>
        <w:spacing w:after="120" w:line="240" w:lineRule="auto"/>
        <w:ind w:firstLine="720"/>
        <w:jc w:val="both"/>
        <w:rPr>
          <w:sz w:val="20"/>
          <w:szCs w:val="20"/>
        </w:rPr>
      </w:pPr>
      <w:bookmarkStart w:id="39" w:name="bookmark39"/>
      <w:bookmarkEnd w:id="39"/>
      <w:r w:rsidRPr="00070999">
        <w:rPr>
          <w:sz w:val="20"/>
          <w:szCs w:val="20"/>
          <w:lang w:val="en-US"/>
        </w:rPr>
        <w:t xml:space="preserve">1.4. </w:t>
      </w:r>
      <w:r w:rsidR="004158E2" w:rsidRPr="00070999">
        <w:rPr>
          <w:sz w:val="20"/>
          <w:szCs w:val="20"/>
        </w:rPr>
        <w:t>Tài liệu viện dẫn</w:t>
      </w:r>
    </w:p>
    <w:p w:rsidR="00F17E7B" w:rsidRPr="00070999" w:rsidRDefault="00E943F1" w:rsidP="00E943F1">
      <w:pPr>
        <w:pStyle w:val="Tiu20"/>
        <w:keepNext/>
        <w:keepLines/>
        <w:tabs>
          <w:tab w:val="left" w:pos="395"/>
        </w:tabs>
        <w:spacing w:after="120" w:line="240" w:lineRule="auto"/>
        <w:ind w:firstLine="720"/>
        <w:jc w:val="both"/>
        <w:outlineLvl w:val="9"/>
        <w:rPr>
          <w:sz w:val="20"/>
          <w:szCs w:val="20"/>
        </w:rPr>
      </w:pPr>
      <w:bookmarkStart w:id="40" w:name="bookmark42"/>
      <w:bookmarkStart w:id="41" w:name="bookmark40"/>
      <w:bookmarkStart w:id="42" w:name="bookmark41"/>
      <w:bookmarkStart w:id="43" w:name="bookmark43"/>
      <w:bookmarkEnd w:id="40"/>
      <w:r w:rsidRPr="00070999">
        <w:rPr>
          <w:sz w:val="20"/>
          <w:szCs w:val="20"/>
          <w:lang w:val="en-US"/>
        </w:rPr>
        <w:t xml:space="preserve">2. </w:t>
      </w:r>
      <w:r w:rsidR="004158E2" w:rsidRPr="00070999">
        <w:rPr>
          <w:sz w:val="20"/>
          <w:szCs w:val="20"/>
        </w:rPr>
        <w:t>QUY ĐỊNH KỸ THUẬT</w:t>
      </w:r>
      <w:bookmarkEnd w:id="41"/>
      <w:bookmarkEnd w:id="42"/>
      <w:bookmarkEnd w:id="43"/>
    </w:p>
    <w:p w:rsidR="00F17E7B" w:rsidRPr="00070999" w:rsidRDefault="00E943F1" w:rsidP="00E943F1">
      <w:pPr>
        <w:pStyle w:val="Vnbnnidung0"/>
        <w:tabs>
          <w:tab w:val="left" w:pos="555"/>
        </w:tabs>
        <w:spacing w:after="120" w:line="240" w:lineRule="auto"/>
        <w:ind w:firstLine="720"/>
        <w:jc w:val="both"/>
        <w:rPr>
          <w:sz w:val="20"/>
          <w:szCs w:val="20"/>
        </w:rPr>
      </w:pPr>
      <w:bookmarkStart w:id="44" w:name="bookmark44"/>
      <w:bookmarkEnd w:id="44"/>
      <w:r w:rsidRPr="00070999">
        <w:rPr>
          <w:sz w:val="20"/>
          <w:szCs w:val="20"/>
          <w:lang w:val="en-US"/>
        </w:rPr>
        <w:t xml:space="preserve">2.1. </w:t>
      </w:r>
      <w:r w:rsidR="004158E2" w:rsidRPr="00070999">
        <w:rPr>
          <w:sz w:val="20"/>
          <w:szCs w:val="20"/>
        </w:rPr>
        <w:t>Quy định chung</w:t>
      </w:r>
    </w:p>
    <w:p w:rsidR="00F17E7B" w:rsidRPr="00070999" w:rsidRDefault="00E943F1" w:rsidP="00E943F1">
      <w:pPr>
        <w:pStyle w:val="Vnbnnidung0"/>
        <w:tabs>
          <w:tab w:val="left" w:pos="555"/>
        </w:tabs>
        <w:spacing w:after="120" w:line="240" w:lineRule="auto"/>
        <w:ind w:firstLine="720"/>
        <w:jc w:val="both"/>
        <w:rPr>
          <w:sz w:val="20"/>
          <w:szCs w:val="20"/>
        </w:rPr>
      </w:pPr>
      <w:bookmarkStart w:id="45" w:name="bookmark45"/>
      <w:bookmarkEnd w:id="45"/>
      <w:r w:rsidRPr="00070999">
        <w:rPr>
          <w:sz w:val="20"/>
          <w:szCs w:val="20"/>
          <w:lang w:val="en-US"/>
        </w:rPr>
        <w:t xml:space="preserve">2.2. </w:t>
      </w:r>
      <w:r w:rsidR="004158E2" w:rsidRPr="00070999">
        <w:rPr>
          <w:sz w:val="20"/>
          <w:szCs w:val="20"/>
        </w:rPr>
        <w:t>Quy định về các hạng mục công trình tối thiểu</w:t>
      </w:r>
    </w:p>
    <w:p w:rsidR="00F17E7B" w:rsidRPr="00070999" w:rsidRDefault="00E943F1" w:rsidP="00E943F1">
      <w:pPr>
        <w:pStyle w:val="Vnbnnidung0"/>
        <w:tabs>
          <w:tab w:val="left" w:pos="555"/>
        </w:tabs>
        <w:spacing w:after="120" w:line="240" w:lineRule="auto"/>
        <w:ind w:firstLine="720"/>
        <w:jc w:val="both"/>
        <w:rPr>
          <w:sz w:val="20"/>
          <w:szCs w:val="20"/>
        </w:rPr>
      </w:pPr>
      <w:bookmarkStart w:id="46" w:name="bookmark46"/>
      <w:bookmarkEnd w:id="46"/>
      <w:r w:rsidRPr="00070999">
        <w:rPr>
          <w:sz w:val="20"/>
          <w:szCs w:val="20"/>
          <w:lang w:val="en-US"/>
        </w:rPr>
        <w:t xml:space="preserve">2.3. </w:t>
      </w:r>
      <w:r w:rsidR="004158E2" w:rsidRPr="00070999">
        <w:rPr>
          <w:sz w:val="20"/>
          <w:szCs w:val="20"/>
        </w:rPr>
        <w:t>Quy định về diện tích và các hạng mục công trình</w:t>
      </w:r>
    </w:p>
    <w:p w:rsidR="00F17E7B" w:rsidRPr="00070999" w:rsidRDefault="00E943F1" w:rsidP="00E943F1">
      <w:pPr>
        <w:pStyle w:val="Vnbnnidung0"/>
        <w:tabs>
          <w:tab w:val="left" w:pos="738"/>
        </w:tabs>
        <w:spacing w:after="120" w:line="240" w:lineRule="auto"/>
        <w:ind w:firstLine="720"/>
        <w:jc w:val="both"/>
        <w:rPr>
          <w:sz w:val="20"/>
          <w:szCs w:val="20"/>
        </w:rPr>
      </w:pPr>
      <w:bookmarkStart w:id="47" w:name="bookmark47"/>
      <w:bookmarkEnd w:id="47"/>
      <w:r w:rsidRPr="00070999">
        <w:rPr>
          <w:sz w:val="20"/>
          <w:szCs w:val="20"/>
          <w:lang w:val="en-US"/>
        </w:rPr>
        <w:t xml:space="preserve">2.3.1. </w:t>
      </w:r>
      <w:r w:rsidR="004158E2" w:rsidRPr="00070999">
        <w:rPr>
          <w:sz w:val="20"/>
          <w:szCs w:val="20"/>
        </w:rPr>
        <w:t>Phân loại bến xe khách</w:t>
      </w:r>
    </w:p>
    <w:p w:rsidR="00F17E7B" w:rsidRPr="00070999" w:rsidRDefault="00E943F1" w:rsidP="00E943F1">
      <w:pPr>
        <w:pStyle w:val="Vnbnnidung0"/>
        <w:tabs>
          <w:tab w:val="left" w:pos="738"/>
        </w:tabs>
        <w:spacing w:after="120" w:line="240" w:lineRule="auto"/>
        <w:ind w:firstLine="720"/>
        <w:jc w:val="both"/>
        <w:rPr>
          <w:sz w:val="20"/>
          <w:szCs w:val="20"/>
        </w:rPr>
      </w:pPr>
      <w:bookmarkStart w:id="48" w:name="bookmark48"/>
      <w:bookmarkEnd w:id="48"/>
      <w:r w:rsidRPr="00070999">
        <w:rPr>
          <w:sz w:val="20"/>
          <w:szCs w:val="20"/>
          <w:lang w:val="en-US"/>
        </w:rPr>
        <w:t xml:space="preserve">2.3.2. </w:t>
      </w:r>
      <w:r w:rsidR="004158E2" w:rsidRPr="00070999">
        <w:rPr>
          <w:sz w:val="20"/>
          <w:szCs w:val="20"/>
        </w:rPr>
        <w:t>Quy định về khu vực bán vé</w:t>
      </w:r>
    </w:p>
    <w:p w:rsidR="00F17E7B" w:rsidRPr="00070999" w:rsidRDefault="00E943F1" w:rsidP="00E943F1">
      <w:pPr>
        <w:pStyle w:val="Vnbnnidung0"/>
        <w:tabs>
          <w:tab w:val="left" w:pos="738"/>
        </w:tabs>
        <w:spacing w:after="120" w:line="240" w:lineRule="auto"/>
        <w:ind w:firstLine="720"/>
        <w:jc w:val="both"/>
        <w:rPr>
          <w:sz w:val="20"/>
          <w:szCs w:val="20"/>
        </w:rPr>
      </w:pPr>
      <w:bookmarkStart w:id="49" w:name="bookmark49"/>
      <w:bookmarkEnd w:id="49"/>
      <w:r w:rsidRPr="00070999">
        <w:rPr>
          <w:sz w:val="20"/>
          <w:szCs w:val="20"/>
          <w:lang w:val="en-US"/>
        </w:rPr>
        <w:t xml:space="preserve">2.3.3. </w:t>
      </w:r>
      <w:r w:rsidR="004158E2" w:rsidRPr="00070999">
        <w:rPr>
          <w:sz w:val="20"/>
          <w:szCs w:val="20"/>
        </w:rPr>
        <w:t>Quy định khu vực đón, trả khách</w:t>
      </w:r>
    </w:p>
    <w:p w:rsidR="00F17E7B" w:rsidRPr="00070999" w:rsidRDefault="00E943F1" w:rsidP="00E943F1">
      <w:pPr>
        <w:pStyle w:val="Vnbnnidung0"/>
        <w:tabs>
          <w:tab w:val="left" w:pos="738"/>
        </w:tabs>
        <w:spacing w:after="120" w:line="240" w:lineRule="auto"/>
        <w:ind w:firstLine="720"/>
        <w:jc w:val="both"/>
        <w:rPr>
          <w:sz w:val="20"/>
          <w:szCs w:val="20"/>
        </w:rPr>
      </w:pPr>
      <w:bookmarkStart w:id="50" w:name="bookmark50"/>
      <w:bookmarkEnd w:id="50"/>
      <w:r w:rsidRPr="00070999">
        <w:rPr>
          <w:sz w:val="20"/>
          <w:szCs w:val="20"/>
          <w:lang w:val="en-US"/>
        </w:rPr>
        <w:t xml:space="preserve">2.3.4. </w:t>
      </w:r>
      <w:r w:rsidR="004158E2" w:rsidRPr="00070999">
        <w:rPr>
          <w:sz w:val="20"/>
          <w:szCs w:val="20"/>
        </w:rPr>
        <w:t>Quy định về bãi đỗ xe ô tô chờ vào vị trí đón khách và bãi đỗ xe dành cho phương tiện khác</w:t>
      </w:r>
    </w:p>
    <w:p w:rsidR="00F17E7B" w:rsidRPr="00070999" w:rsidRDefault="00E943F1" w:rsidP="00E943F1">
      <w:pPr>
        <w:pStyle w:val="Vnbnnidung0"/>
        <w:tabs>
          <w:tab w:val="left" w:pos="738"/>
        </w:tabs>
        <w:spacing w:after="120" w:line="240" w:lineRule="auto"/>
        <w:ind w:firstLine="720"/>
        <w:jc w:val="both"/>
        <w:rPr>
          <w:sz w:val="20"/>
          <w:szCs w:val="20"/>
        </w:rPr>
      </w:pPr>
      <w:bookmarkStart w:id="51" w:name="bookmark51"/>
      <w:bookmarkEnd w:id="51"/>
      <w:r w:rsidRPr="00070999">
        <w:rPr>
          <w:sz w:val="20"/>
          <w:szCs w:val="20"/>
          <w:lang w:val="en-US"/>
        </w:rPr>
        <w:t xml:space="preserve">2.3.5. </w:t>
      </w:r>
      <w:r w:rsidR="004158E2" w:rsidRPr="00070999">
        <w:rPr>
          <w:sz w:val="20"/>
          <w:szCs w:val="20"/>
        </w:rPr>
        <w:t>Quy định về phòng chờ cho hành khách</w:t>
      </w:r>
    </w:p>
    <w:p w:rsidR="00F17E7B" w:rsidRPr="00070999" w:rsidRDefault="00E943F1" w:rsidP="00E943F1">
      <w:pPr>
        <w:pStyle w:val="Vnbnnidung0"/>
        <w:tabs>
          <w:tab w:val="left" w:pos="738"/>
        </w:tabs>
        <w:spacing w:after="120" w:line="240" w:lineRule="auto"/>
        <w:ind w:firstLine="720"/>
        <w:jc w:val="both"/>
        <w:rPr>
          <w:sz w:val="20"/>
          <w:szCs w:val="20"/>
        </w:rPr>
      </w:pPr>
      <w:bookmarkStart w:id="52" w:name="bookmark52"/>
      <w:bookmarkEnd w:id="52"/>
      <w:r w:rsidRPr="00070999">
        <w:rPr>
          <w:sz w:val="20"/>
          <w:szCs w:val="20"/>
          <w:lang w:val="en-US"/>
        </w:rPr>
        <w:t xml:space="preserve">2.3.6. </w:t>
      </w:r>
      <w:r w:rsidR="004158E2" w:rsidRPr="00070999">
        <w:rPr>
          <w:sz w:val="20"/>
          <w:szCs w:val="20"/>
        </w:rPr>
        <w:t>Quy định về khu vệ sinh</w:t>
      </w:r>
    </w:p>
    <w:p w:rsidR="00F17E7B" w:rsidRPr="00070999" w:rsidRDefault="00E943F1" w:rsidP="00E943F1">
      <w:pPr>
        <w:pStyle w:val="Vnbnnidung0"/>
        <w:tabs>
          <w:tab w:val="left" w:pos="738"/>
        </w:tabs>
        <w:spacing w:after="120" w:line="240" w:lineRule="auto"/>
        <w:ind w:firstLine="720"/>
        <w:jc w:val="both"/>
        <w:rPr>
          <w:sz w:val="20"/>
          <w:szCs w:val="20"/>
        </w:rPr>
      </w:pPr>
      <w:bookmarkStart w:id="53" w:name="bookmark53"/>
      <w:bookmarkEnd w:id="53"/>
      <w:r w:rsidRPr="00070999">
        <w:rPr>
          <w:sz w:val="20"/>
          <w:szCs w:val="20"/>
          <w:lang w:val="en-US"/>
        </w:rPr>
        <w:t xml:space="preserve">2.3.7. </w:t>
      </w:r>
      <w:r w:rsidR="004158E2" w:rsidRPr="00070999">
        <w:rPr>
          <w:sz w:val="20"/>
          <w:szCs w:val="20"/>
        </w:rPr>
        <w:t>Quy định về cung cấp thông tin</w:t>
      </w:r>
    </w:p>
    <w:p w:rsidR="00F17E7B" w:rsidRPr="00070999" w:rsidRDefault="00E943F1" w:rsidP="00E943F1">
      <w:pPr>
        <w:pStyle w:val="Vnbnnidung0"/>
        <w:tabs>
          <w:tab w:val="left" w:pos="738"/>
        </w:tabs>
        <w:spacing w:after="120" w:line="240" w:lineRule="auto"/>
        <w:ind w:firstLine="720"/>
        <w:jc w:val="both"/>
        <w:rPr>
          <w:sz w:val="20"/>
          <w:szCs w:val="20"/>
        </w:rPr>
      </w:pPr>
      <w:bookmarkStart w:id="54" w:name="bookmark54"/>
      <w:bookmarkEnd w:id="54"/>
      <w:r w:rsidRPr="00070999">
        <w:rPr>
          <w:sz w:val="20"/>
          <w:szCs w:val="20"/>
          <w:lang w:val="en-US"/>
        </w:rPr>
        <w:t xml:space="preserve">2.3.8. </w:t>
      </w:r>
      <w:r w:rsidR="004158E2" w:rsidRPr="00070999">
        <w:rPr>
          <w:sz w:val="20"/>
          <w:szCs w:val="20"/>
        </w:rPr>
        <w:t>Quy định về hệ thống cấp thoát nước</w:t>
      </w:r>
    </w:p>
    <w:p w:rsidR="00F17E7B" w:rsidRPr="00070999" w:rsidRDefault="00E943F1" w:rsidP="00E943F1">
      <w:pPr>
        <w:pStyle w:val="Vnbnnidung0"/>
        <w:tabs>
          <w:tab w:val="left" w:pos="738"/>
        </w:tabs>
        <w:spacing w:after="120" w:line="240" w:lineRule="auto"/>
        <w:ind w:firstLine="720"/>
        <w:jc w:val="both"/>
        <w:rPr>
          <w:sz w:val="20"/>
          <w:szCs w:val="20"/>
        </w:rPr>
      </w:pPr>
      <w:bookmarkStart w:id="55" w:name="bookmark55"/>
      <w:bookmarkEnd w:id="55"/>
      <w:r w:rsidRPr="00070999">
        <w:rPr>
          <w:sz w:val="20"/>
          <w:szCs w:val="20"/>
          <w:lang w:val="en-US"/>
        </w:rPr>
        <w:t xml:space="preserve">2.3.9. </w:t>
      </w:r>
      <w:r w:rsidR="004158E2" w:rsidRPr="00070999">
        <w:rPr>
          <w:sz w:val="20"/>
          <w:szCs w:val="20"/>
        </w:rPr>
        <w:t>Quy định về phòng cháy, chữa cháy</w:t>
      </w:r>
    </w:p>
    <w:p w:rsidR="00F17E7B" w:rsidRPr="00070999" w:rsidRDefault="00E943F1" w:rsidP="00E943F1">
      <w:pPr>
        <w:pStyle w:val="Vnbnnidung0"/>
        <w:tabs>
          <w:tab w:val="left" w:pos="550"/>
        </w:tabs>
        <w:spacing w:after="120" w:line="240" w:lineRule="auto"/>
        <w:ind w:firstLine="720"/>
        <w:jc w:val="both"/>
        <w:rPr>
          <w:sz w:val="20"/>
          <w:szCs w:val="20"/>
        </w:rPr>
      </w:pPr>
      <w:bookmarkStart w:id="56" w:name="bookmark56"/>
      <w:bookmarkEnd w:id="56"/>
      <w:r w:rsidRPr="00070999">
        <w:rPr>
          <w:sz w:val="20"/>
          <w:szCs w:val="20"/>
          <w:lang w:val="en-US"/>
        </w:rPr>
        <w:t xml:space="preserve">2.4. </w:t>
      </w:r>
      <w:r w:rsidR="004158E2" w:rsidRPr="00070999">
        <w:rPr>
          <w:sz w:val="20"/>
          <w:szCs w:val="20"/>
        </w:rPr>
        <w:t>Quy định về bảo vệ môi trường</w:t>
      </w:r>
    </w:p>
    <w:p w:rsidR="00F17E7B" w:rsidRPr="00070999" w:rsidRDefault="00E943F1" w:rsidP="00E943F1">
      <w:pPr>
        <w:pStyle w:val="Tiu20"/>
        <w:keepNext/>
        <w:keepLines/>
        <w:tabs>
          <w:tab w:val="left" w:pos="395"/>
        </w:tabs>
        <w:spacing w:after="120" w:line="240" w:lineRule="auto"/>
        <w:ind w:firstLine="720"/>
        <w:jc w:val="both"/>
        <w:outlineLvl w:val="9"/>
        <w:rPr>
          <w:sz w:val="20"/>
          <w:szCs w:val="20"/>
        </w:rPr>
      </w:pPr>
      <w:bookmarkStart w:id="57" w:name="bookmark59"/>
      <w:bookmarkStart w:id="58" w:name="bookmark57"/>
      <w:bookmarkStart w:id="59" w:name="bookmark58"/>
      <w:bookmarkStart w:id="60" w:name="bookmark60"/>
      <w:bookmarkEnd w:id="57"/>
      <w:r w:rsidRPr="00070999">
        <w:rPr>
          <w:sz w:val="20"/>
          <w:szCs w:val="20"/>
          <w:lang w:val="en-US"/>
        </w:rPr>
        <w:t xml:space="preserve">3. </w:t>
      </w:r>
      <w:r w:rsidR="004158E2" w:rsidRPr="00070999">
        <w:rPr>
          <w:sz w:val="20"/>
          <w:szCs w:val="20"/>
        </w:rPr>
        <w:t xml:space="preserve">QUY ĐỊNH VỀ QUẢN LÝ VÀ </w:t>
      </w:r>
      <w:r w:rsidR="00DF6150" w:rsidRPr="00070999">
        <w:rPr>
          <w:sz w:val="20"/>
          <w:szCs w:val="20"/>
        </w:rPr>
        <w:t>TỔ CHỨC</w:t>
      </w:r>
      <w:r w:rsidR="004158E2" w:rsidRPr="00070999">
        <w:rPr>
          <w:sz w:val="20"/>
          <w:szCs w:val="20"/>
        </w:rPr>
        <w:t xml:space="preserve"> THỰC HIỆN</w:t>
      </w:r>
      <w:bookmarkEnd w:id="58"/>
      <w:bookmarkEnd w:id="59"/>
      <w:bookmarkEnd w:id="60"/>
    </w:p>
    <w:p w:rsidR="00F17E7B" w:rsidRPr="00070999" w:rsidRDefault="00E943F1" w:rsidP="00E943F1">
      <w:pPr>
        <w:pStyle w:val="Vnbnnidung0"/>
        <w:tabs>
          <w:tab w:val="left" w:pos="550"/>
        </w:tabs>
        <w:spacing w:after="120" w:line="240" w:lineRule="auto"/>
        <w:ind w:firstLine="720"/>
        <w:jc w:val="both"/>
        <w:rPr>
          <w:sz w:val="20"/>
          <w:szCs w:val="20"/>
        </w:rPr>
      </w:pPr>
      <w:bookmarkStart w:id="61" w:name="bookmark61"/>
      <w:bookmarkEnd w:id="61"/>
      <w:r w:rsidRPr="00070999">
        <w:rPr>
          <w:sz w:val="20"/>
          <w:szCs w:val="20"/>
          <w:lang w:val="en-US"/>
        </w:rPr>
        <w:t xml:space="preserve">3.1. </w:t>
      </w:r>
      <w:r w:rsidR="004158E2" w:rsidRPr="00070999">
        <w:rPr>
          <w:sz w:val="20"/>
          <w:szCs w:val="20"/>
        </w:rPr>
        <w:t>Quy định về quản lý</w:t>
      </w:r>
    </w:p>
    <w:p w:rsidR="00F17E7B" w:rsidRPr="00070999" w:rsidRDefault="00E943F1" w:rsidP="00E943F1">
      <w:pPr>
        <w:pStyle w:val="Vnbnnidung0"/>
        <w:tabs>
          <w:tab w:val="left" w:pos="550"/>
        </w:tabs>
        <w:spacing w:after="120" w:line="240" w:lineRule="auto"/>
        <w:ind w:firstLine="720"/>
        <w:jc w:val="both"/>
        <w:rPr>
          <w:sz w:val="20"/>
          <w:szCs w:val="20"/>
        </w:rPr>
        <w:sectPr w:rsidR="00F17E7B" w:rsidRPr="00070999" w:rsidSect="00161CA8">
          <w:headerReference w:type="even" r:id="rId12"/>
          <w:headerReference w:type="default" r:id="rId13"/>
          <w:footerReference w:type="even" r:id="rId14"/>
          <w:footerReference w:type="default" r:id="rId15"/>
          <w:pgSz w:w="11907" w:h="16839" w:code="9"/>
          <w:pgMar w:top="1440" w:right="1440" w:bottom="1440" w:left="1440" w:header="0" w:footer="3" w:gutter="0"/>
          <w:cols w:space="720"/>
          <w:noEndnote/>
          <w:docGrid w:linePitch="360"/>
        </w:sectPr>
      </w:pPr>
      <w:bookmarkStart w:id="62" w:name="bookmark62"/>
      <w:bookmarkEnd w:id="62"/>
      <w:r w:rsidRPr="00070999">
        <w:rPr>
          <w:sz w:val="20"/>
          <w:szCs w:val="20"/>
          <w:lang w:val="en-US"/>
        </w:rPr>
        <w:t xml:space="preserve">3.2. </w:t>
      </w:r>
      <w:r w:rsidR="004158E2" w:rsidRPr="00070999">
        <w:rPr>
          <w:sz w:val="20"/>
          <w:szCs w:val="20"/>
        </w:rPr>
        <w:t>Tổ chức thực hiện</w:t>
      </w:r>
    </w:p>
    <w:p w:rsidR="00F17E7B" w:rsidRPr="00070999" w:rsidRDefault="004158E2" w:rsidP="00E943F1">
      <w:pPr>
        <w:pStyle w:val="Tiu20"/>
        <w:keepNext/>
        <w:keepLines/>
        <w:spacing w:after="0" w:line="240" w:lineRule="auto"/>
        <w:jc w:val="center"/>
        <w:outlineLvl w:val="9"/>
        <w:rPr>
          <w:sz w:val="20"/>
          <w:szCs w:val="20"/>
        </w:rPr>
      </w:pPr>
      <w:bookmarkStart w:id="63" w:name="bookmark63"/>
      <w:bookmarkStart w:id="64" w:name="bookmark64"/>
      <w:bookmarkStart w:id="65" w:name="bookmark65"/>
      <w:r w:rsidRPr="00070999">
        <w:rPr>
          <w:sz w:val="20"/>
          <w:szCs w:val="20"/>
        </w:rPr>
        <w:t>QUY CHUẨN KỸ THUẬT QUỐC GIA VỀ BẾN XE KHÁCH</w:t>
      </w:r>
      <w:bookmarkEnd w:id="63"/>
      <w:bookmarkEnd w:id="64"/>
      <w:bookmarkEnd w:id="65"/>
    </w:p>
    <w:p w:rsidR="00F17E7B" w:rsidRPr="00070999" w:rsidRDefault="004158E2" w:rsidP="00E943F1">
      <w:pPr>
        <w:pStyle w:val="Vnbnnidung0"/>
        <w:spacing w:after="0" w:line="240" w:lineRule="auto"/>
        <w:ind w:firstLine="0"/>
        <w:jc w:val="center"/>
        <w:rPr>
          <w:i/>
          <w:iCs/>
          <w:sz w:val="20"/>
          <w:szCs w:val="20"/>
        </w:rPr>
      </w:pPr>
      <w:r w:rsidRPr="00070999">
        <w:rPr>
          <w:i/>
          <w:iCs/>
          <w:sz w:val="20"/>
          <w:szCs w:val="20"/>
        </w:rPr>
        <w:t>National technical regulation on Bus station</w:t>
      </w:r>
    </w:p>
    <w:p w:rsidR="003D7FBF" w:rsidRPr="00070999" w:rsidRDefault="003D7FBF" w:rsidP="00E943F1">
      <w:pPr>
        <w:pStyle w:val="Vnbnnidung0"/>
        <w:spacing w:after="0" w:line="240" w:lineRule="auto"/>
        <w:ind w:firstLine="0"/>
        <w:jc w:val="center"/>
        <w:rPr>
          <w:sz w:val="20"/>
          <w:szCs w:val="20"/>
        </w:rPr>
      </w:pPr>
    </w:p>
    <w:p w:rsidR="00F17E7B" w:rsidRPr="00070999" w:rsidRDefault="00E943F1" w:rsidP="00E943F1">
      <w:pPr>
        <w:pStyle w:val="Vnbnnidung0"/>
        <w:tabs>
          <w:tab w:val="left" w:pos="1105"/>
        </w:tabs>
        <w:spacing w:after="120" w:line="240" w:lineRule="auto"/>
        <w:ind w:firstLine="720"/>
        <w:jc w:val="both"/>
        <w:rPr>
          <w:sz w:val="20"/>
          <w:szCs w:val="20"/>
        </w:rPr>
      </w:pPr>
      <w:bookmarkStart w:id="66" w:name="bookmark66"/>
      <w:bookmarkEnd w:id="66"/>
      <w:r w:rsidRPr="00070999">
        <w:rPr>
          <w:b/>
          <w:bCs/>
          <w:sz w:val="20"/>
          <w:szCs w:val="20"/>
          <w:lang w:val="en-US"/>
        </w:rPr>
        <w:t xml:space="preserve">1. </w:t>
      </w:r>
      <w:r w:rsidR="004158E2" w:rsidRPr="00070999">
        <w:rPr>
          <w:b/>
          <w:bCs/>
          <w:sz w:val="20"/>
          <w:szCs w:val="20"/>
        </w:rPr>
        <w:t>QUY ĐỊNH CHUNG</w:t>
      </w:r>
    </w:p>
    <w:p w:rsidR="00F17E7B" w:rsidRPr="00070999" w:rsidRDefault="00E943F1" w:rsidP="00E943F1">
      <w:pPr>
        <w:pStyle w:val="Tiu20"/>
        <w:keepNext/>
        <w:keepLines/>
        <w:tabs>
          <w:tab w:val="left" w:pos="1150"/>
        </w:tabs>
        <w:spacing w:after="120" w:line="240" w:lineRule="auto"/>
        <w:ind w:firstLine="720"/>
        <w:jc w:val="both"/>
        <w:outlineLvl w:val="9"/>
        <w:rPr>
          <w:sz w:val="20"/>
          <w:szCs w:val="20"/>
        </w:rPr>
      </w:pPr>
      <w:bookmarkStart w:id="67" w:name="bookmark69"/>
      <w:bookmarkStart w:id="68" w:name="bookmark67"/>
      <w:bookmarkStart w:id="69" w:name="bookmark68"/>
      <w:bookmarkStart w:id="70" w:name="bookmark70"/>
      <w:bookmarkEnd w:id="67"/>
      <w:r w:rsidRPr="00070999">
        <w:rPr>
          <w:sz w:val="20"/>
          <w:szCs w:val="20"/>
          <w:lang w:val="en-US"/>
        </w:rPr>
        <w:t xml:space="preserve">1.1. </w:t>
      </w:r>
      <w:r w:rsidR="004158E2" w:rsidRPr="00070999">
        <w:rPr>
          <w:sz w:val="20"/>
          <w:szCs w:val="20"/>
        </w:rPr>
        <w:t>Phạm vi điều chỉnh</w:t>
      </w:r>
      <w:bookmarkEnd w:id="68"/>
      <w:bookmarkEnd w:id="69"/>
      <w:bookmarkEnd w:id="70"/>
    </w:p>
    <w:p w:rsidR="00F17E7B" w:rsidRPr="00070999" w:rsidRDefault="004158E2" w:rsidP="00E943F1">
      <w:pPr>
        <w:pStyle w:val="Vnbnnidung0"/>
        <w:spacing w:after="120" w:line="240" w:lineRule="auto"/>
        <w:ind w:firstLine="720"/>
        <w:jc w:val="both"/>
        <w:rPr>
          <w:sz w:val="20"/>
          <w:szCs w:val="20"/>
        </w:rPr>
      </w:pPr>
      <w:r w:rsidRPr="00070999">
        <w:rPr>
          <w:sz w:val="20"/>
          <w:szCs w:val="20"/>
        </w:rPr>
        <w:t>Quy chuẩn này quy định các yêu cầu kỹ thuật phải tuân thủ trong đầu tư xây dựng, cải tạo, quản lý, khai thác bến xe khách.</w:t>
      </w:r>
    </w:p>
    <w:p w:rsidR="00F17E7B" w:rsidRPr="00070999" w:rsidRDefault="00E943F1" w:rsidP="00E943F1">
      <w:pPr>
        <w:pStyle w:val="Tiu20"/>
        <w:keepNext/>
        <w:keepLines/>
        <w:tabs>
          <w:tab w:val="left" w:pos="1150"/>
        </w:tabs>
        <w:spacing w:after="120" w:line="240" w:lineRule="auto"/>
        <w:ind w:firstLine="720"/>
        <w:jc w:val="both"/>
        <w:outlineLvl w:val="9"/>
        <w:rPr>
          <w:sz w:val="20"/>
          <w:szCs w:val="20"/>
        </w:rPr>
      </w:pPr>
      <w:bookmarkStart w:id="71" w:name="bookmark73"/>
      <w:bookmarkStart w:id="72" w:name="bookmark71"/>
      <w:bookmarkStart w:id="73" w:name="bookmark72"/>
      <w:bookmarkStart w:id="74" w:name="bookmark74"/>
      <w:bookmarkEnd w:id="71"/>
      <w:r w:rsidRPr="00070999">
        <w:rPr>
          <w:sz w:val="20"/>
          <w:szCs w:val="20"/>
          <w:lang w:val="en-US"/>
        </w:rPr>
        <w:t xml:space="preserve">1.2. </w:t>
      </w:r>
      <w:r w:rsidR="004158E2" w:rsidRPr="00070999">
        <w:rPr>
          <w:sz w:val="20"/>
          <w:szCs w:val="20"/>
        </w:rPr>
        <w:t>Đối tượng áp dụng</w:t>
      </w:r>
      <w:bookmarkEnd w:id="72"/>
      <w:bookmarkEnd w:id="73"/>
      <w:bookmarkEnd w:id="74"/>
    </w:p>
    <w:p w:rsidR="00F17E7B" w:rsidRPr="00070999" w:rsidRDefault="004158E2" w:rsidP="00E943F1">
      <w:pPr>
        <w:pStyle w:val="Vnbnnidung0"/>
        <w:spacing w:after="120" w:line="240" w:lineRule="auto"/>
        <w:ind w:firstLine="720"/>
        <w:jc w:val="both"/>
        <w:rPr>
          <w:sz w:val="20"/>
          <w:szCs w:val="20"/>
        </w:rPr>
      </w:pPr>
      <w:r w:rsidRPr="00070999">
        <w:rPr>
          <w:sz w:val="20"/>
          <w:szCs w:val="20"/>
        </w:rPr>
        <w:t>Quy chuẩn này áp dụng đối với các tổ chức, cá nhân đầu tư xây dựng, cải tạo, quản lý, khai thác, kiểm tra, công bố bến xe khách.</w:t>
      </w:r>
    </w:p>
    <w:p w:rsidR="00F17E7B" w:rsidRPr="00070999" w:rsidRDefault="00E943F1" w:rsidP="00E943F1">
      <w:pPr>
        <w:pStyle w:val="Tiu20"/>
        <w:keepNext/>
        <w:keepLines/>
        <w:tabs>
          <w:tab w:val="left" w:pos="1150"/>
        </w:tabs>
        <w:spacing w:after="120" w:line="240" w:lineRule="auto"/>
        <w:ind w:firstLine="720"/>
        <w:jc w:val="both"/>
        <w:outlineLvl w:val="9"/>
        <w:rPr>
          <w:sz w:val="20"/>
          <w:szCs w:val="20"/>
        </w:rPr>
      </w:pPr>
      <w:bookmarkStart w:id="75" w:name="bookmark77"/>
      <w:bookmarkStart w:id="76" w:name="bookmark75"/>
      <w:bookmarkStart w:id="77" w:name="bookmark76"/>
      <w:bookmarkStart w:id="78" w:name="bookmark78"/>
      <w:bookmarkEnd w:id="75"/>
      <w:r w:rsidRPr="00070999">
        <w:rPr>
          <w:sz w:val="20"/>
          <w:szCs w:val="20"/>
          <w:lang w:val="en-US"/>
        </w:rPr>
        <w:t xml:space="preserve">1.3. </w:t>
      </w:r>
      <w:r w:rsidR="004158E2" w:rsidRPr="00070999">
        <w:rPr>
          <w:sz w:val="20"/>
          <w:szCs w:val="20"/>
        </w:rPr>
        <w:t>Giải thích từ ngữ</w:t>
      </w:r>
      <w:bookmarkEnd w:id="76"/>
      <w:bookmarkEnd w:id="77"/>
      <w:bookmarkEnd w:id="78"/>
    </w:p>
    <w:p w:rsidR="00F17E7B" w:rsidRPr="00070999" w:rsidRDefault="00E943F1" w:rsidP="00E943F1">
      <w:pPr>
        <w:pStyle w:val="Vnbnnidung0"/>
        <w:tabs>
          <w:tab w:val="left" w:pos="1261"/>
        </w:tabs>
        <w:spacing w:after="120" w:line="240" w:lineRule="auto"/>
        <w:ind w:firstLine="720"/>
        <w:jc w:val="both"/>
        <w:rPr>
          <w:sz w:val="20"/>
          <w:szCs w:val="20"/>
        </w:rPr>
      </w:pPr>
      <w:bookmarkStart w:id="79" w:name="bookmark79"/>
      <w:bookmarkEnd w:id="79"/>
      <w:r w:rsidRPr="00070999">
        <w:rPr>
          <w:sz w:val="20"/>
          <w:szCs w:val="20"/>
          <w:lang w:val="en-US"/>
        </w:rPr>
        <w:t xml:space="preserve">1.3.1. </w:t>
      </w:r>
      <w:r w:rsidR="004158E2" w:rsidRPr="00070999">
        <w:rPr>
          <w:sz w:val="20"/>
          <w:szCs w:val="20"/>
        </w:rPr>
        <w:t>Đường xe ra, vào bến là đường đấu nối từ đường chính, đường nhánh hoặc đường gom vào bến xe khách.</w:t>
      </w:r>
    </w:p>
    <w:p w:rsidR="00F17E7B" w:rsidRPr="00070999" w:rsidRDefault="00E943F1" w:rsidP="00E943F1">
      <w:pPr>
        <w:pStyle w:val="Vnbnnidung0"/>
        <w:tabs>
          <w:tab w:val="left" w:pos="1275"/>
        </w:tabs>
        <w:spacing w:after="120" w:line="240" w:lineRule="auto"/>
        <w:ind w:firstLine="720"/>
        <w:jc w:val="both"/>
        <w:rPr>
          <w:sz w:val="20"/>
          <w:szCs w:val="20"/>
        </w:rPr>
      </w:pPr>
      <w:bookmarkStart w:id="80" w:name="bookmark80"/>
      <w:bookmarkEnd w:id="80"/>
      <w:r w:rsidRPr="00070999">
        <w:rPr>
          <w:sz w:val="20"/>
          <w:szCs w:val="20"/>
          <w:lang w:val="en-US"/>
        </w:rPr>
        <w:t xml:space="preserve">1.3.2. </w:t>
      </w:r>
      <w:r w:rsidR="004158E2" w:rsidRPr="00070999">
        <w:rPr>
          <w:sz w:val="20"/>
          <w:szCs w:val="20"/>
        </w:rPr>
        <w:t>Vị trí đón, trả khách là khu vực đỗ xe để hành khách lên xe hoặc xuống xe trong phạm vi bến xe khách.</w:t>
      </w:r>
    </w:p>
    <w:p w:rsidR="00F17E7B" w:rsidRPr="00070999" w:rsidRDefault="00E943F1" w:rsidP="00E943F1">
      <w:pPr>
        <w:pStyle w:val="Vnbnnidung0"/>
        <w:tabs>
          <w:tab w:val="left" w:pos="1261"/>
        </w:tabs>
        <w:spacing w:after="120" w:line="240" w:lineRule="auto"/>
        <w:ind w:firstLine="720"/>
        <w:jc w:val="both"/>
        <w:rPr>
          <w:sz w:val="20"/>
          <w:szCs w:val="20"/>
        </w:rPr>
      </w:pPr>
      <w:bookmarkStart w:id="81" w:name="bookmark81"/>
      <w:bookmarkEnd w:id="81"/>
      <w:r w:rsidRPr="00070999">
        <w:rPr>
          <w:sz w:val="20"/>
          <w:szCs w:val="20"/>
          <w:lang w:val="en-US"/>
        </w:rPr>
        <w:t xml:space="preserve">1.3.3. </w:t>
      </w:r>
      <w:r w:rsidR="004158E2" w:rsidRPr="00070999">
        <w:rPr>
          <w:sz w:val="20"/>
          <w:szCs w:val="20"/>
        </w:rPr>
        <w:t>Bãi đỗ xe ô tô chờ vào vị trí đón khách là nơi dành cho xe ô tô khách đỗ xe để chờ vào vị trí đón hành khách.</w:t>
      </w:r>
    </w:p>
    <w:p w:rsidR="00F17E7B" w:rsidRPr="00070999" w:rsidRDefault="00E943F1" w:rsidP="00E943F1">
      <w:pPr>
        <w:pStyle w:val="Vnbnnidung0"/>
        <w:tabs>
          <w:tab w:val="left" w:pos="1270"/>
        </w:tabs>
        <w:spacing w:after="120" w:line="240" w:lineRule="auto"/>
        <w:ind w:firstLine="720"/>
        <w:jc w:val="both"/>
        <w:rPr>
          <w:sz w:val="20"/>
          <w:szCs w:val="20"/>
        </w:rPr>
      </w:pPr>
      <w:bookmarkStart w:id="82" w:name="bookmark82"/>
      <w:bookmarkEnd w:id="82"/>
      <w:r w:rsidRPr="00070999">
        <w:rPr>
          <w:sz w:val="20"/>
          <w:szCs w:val="20"/>
          <w:lang w:val="en-US"/>
        </w:rPr>
        <w:t xml:space="preserve">1.3.4. </w:t>
      </w:r>
      <w:r w:rsidR="004158E2" w:rsidRPr="00070999">
        <w:rPr>
          <w:sz w:val="20"/>
          <w:szCs w:val="20"/>
        </w:rPr>
        <w:t>Bãi đỗ xe dành cho phương tiện khác là nơi trông giữ các phương tiện giao thông đường bộ khác tại bến xe khách.</w:t>
      </w:r>
    </w:p>
    <w:p w:rsidR="00F17E7B" w:rsidRPr="00070999" w:rsidRDefault="00E943F1" w:rsidP="00E943F1">
      <w:pPr>
        <w:pStyle w:val="Vnbnnidung0"/>
        <w:tabs>
          <w:tab w:val="left" w:pos="1261"/>
        </w:tabs>
        <w:spacing w:after="120" w:line="240" w:lineRule="auto"/>
        <w:ind w:firstLine="720"/>
        <w:jc w:val="both"/>
        <w:rPr>
          <w:sz w:val="20"/>
          <w:szCs w:val="20"/>
        </w:rPr>
      </w:pPr>
      <w:bookmarkStart w:id="83" w:name="bookmark83"/>
      <w:bookmarkEnd w:id="83"/>
      <w:r w:rsidRPr="00070999">
        <w:rPr>
          <w:sz w:val="20"/>
          <w:szCs w:val="20"/>
          <w:lang w:val="en-US"/>
        </w:rPr>
        <w:t xml:space="preserve">1.3.5. </w:t>
      </w:r>
      <w:r w:rsidR="004158E2" w:rsidRPr="00070999">
        <w:rPr>
          <w:sz w:val="20"/>
          <w:szCs w:val="20"/>
        </w:rPr>
        <w:t>Phòng chờ cho hành khách là khu vực có bố trí ghế để hành khách ngồi trong thời gian chờ mua vé hoặc chờ lên xe.</w:t>
      </w:r>
    </w:p>
    <w:p w:rsidR="00F17E7B" w:rsidRPr="00070999" w:rsidRDefault="00E943F1" w:rsidP="00E943F1">
      <w:pPr>
        <w:pStyle w:val="Vnbnnidung0"/>
        <w:tabs>
          <w:tab w:val="left" w:pos="1261"/>
        </w:tabs>
        <w:spacing w:after="120" w:line="240" w:lineRule="auto"/>
        <w:ind w:firstLine="720"/>
        <w:jc w:val="both"/>
        <w:rPr>
          <w:sz w:val="20"/>
          <w:szCs w:val="20"/>
        </w:rPr>
      </w:pPr>
      <w:bookmarkStart w:id="84" w:name="bookmark84"/>
      <w:bookmarkEnd w:id="84"/>
      <w:r w:rsidRPr="00070999">
        <w:rPr>
          <w:sz w:val="20"/>
          <w:szCs w:val="20"/>
          <w:lang w:val="en-US"/>
        </w:rPr>
        <w:t xml:space="preserve">1.3.6. </w:t>
      </w:r>
      <w:r w:rsidR="004158E2" w:rsidRPr="00070999">
        <w:rPr>
          <w:sz w:val="20"/>
          <w:szCs w:val="20"/>
        </w:rPr>
        <w:t>Hệ thống cung cấp thông tin là hệ thống loa phát thanh, bảng thông báo và các trang thiết bị nghe, nhìn khác trong bến xe khách.</w:t>
      </w:r>
    </w:p>
    <w:p w:rsidR="00F17E7B" w:rsidRPr="00070999" w:rsidRDefault="004158E2" w:rsidP="00E943F1">
      <w:pPr>
        <w:pStyle w:val="Chthchbng0"/>
        <w:spacing w:after="120" w:line="240" w:lineRule="auto"/>
        <w:ind w:firstLine="720"/>
        <w:jc w:val="both"/>
        <w:rPr>
          <w:sz w:val="20"/>
          <w:szCs w:val="20"/>
        </w:rPr>
      </w:pPr>
      <w:r w:rsidRPr="00070999">
        <w:rPr>
          <w:b/>
          <w:bCs/>
          <w:sz w:val="20"/>
          <w:szCs w:val="20"/>
        </w:rPr>
        <w:t>1.4. Tài liệu viện dẫn</w:t>
      </w:r>
    </w:p>
    <w:tbl>
      <w:tblPr>
        <w:tblOverlap w:val="never"/>
        <w:tblW w:w="5000" w:type="pct"/>
        <w:jc w:val="center"/>
        <w:tblCellMar>
          <w:left w:w="10" w:type="dxa"/>
          <w:right w:w="10" w:type="dxa"/>
        </w:tblCellMar>
        <w:tblLook w:val="04A0" w:firstRow="1" w:lastRow="0" w:firstColumn="1" w:lastColumn="0" w:noHBand="0" w:noVBand="1"/>
      </w:tblPr>
      <w:tblGrid>
        <w:gridCol w:w="3120"/>
        <w:gridCol w:w="5907"/>
      </w:tblGrid>
      <w:tr w:rsidR="00F17E7B" w:rsidRPr="00070999" w:rsidTr="00E943F1">
        <w:tblPrEx>
          <w:tblCellMar>
            <w:top w:w="0" w:type="dxa"/>
            <w:bottom w:w="0" w:type="dxa"/>
          </w:tblCellMar>
        </w:tblPrEx>
        <w:trPr>
          <w:trHeight w:val="20"/>
          <w:jc w:val="center"/>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QCVN 26:2010/BTNMT</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tiếng ồn;</w:t>
            </w:r>
          </w:p>
        </w:tc>
      </w:tr>
      <w:tr w:rsidR="00E943F1" w:rsidRPr="00070999" w:rsidTr="00E943F1">
        <w:tblPrEx>
          <w:tblCellMar>
            <w:top w:w="0" w:type="dxa"/>
            <w:bottom w:w="0" w:type="dxa"/>
          </w:tblCellMar>
        </w:tblPrEx>
        <w:trPr>
          <w:trHeight w:val="20"/>
          <w:jc w:val="center"/>
        </w:trPr>
        <w:tc>
          <w:tcPr>
            <w:tcW w:w="1728" w:type="pct"/>
            <w:shd w:val="clear" w:color="auto" w:fill="FFFFFF"/>
          </w:tcPr>
          <w:p w:rsidR="00E943F1" w:rsidRPr="00070999" w:rsidRDefault="00E943F1" w:rsidP="00E943F1">
            <w:pPr>
              <w:pStyle w:val="Khc0"/>
              <w:spacing w:after="120" w:line="240" w:lineRule="auto"/>
              <w:ind w:firstLine="720"/>
              <w:rPr>
                <w:sz w:val="20"/>
                <w:szCs w:val="20"/>
              </w:rPr>
            </w:pPr>
            <w:r w:rsidRPr="00070999">
              <w:rPr>
                <w:sz w:val="20"/>
                <w:szCs w:val="20"/>
              </w:rPr>
              <w:t>QCVN 12:2014/BXD</w:t>
            </w:r>
          </w:p>
        </w:tc>
        <w:tc>
          <w:tcPr>
            <w:tcW w:w="3272" w:type="pct"/>
            <w:shd w:val="clear" w:color="auto" w:fill="FFFFFF"/>
          </w:tcPr>
          <w:p w:rsidR="00E943F1" w:rsidRPr="00070999" w:rsidRDefault="00E943F1" w:rsidP="00E943F1">
            <w:pPr>
              <w:pStyle w:val="Khc0"/>
              <w:spacing w:after="120" w:line="240" w:lineRule="auto"/>
              <w:ind w:firstLine="0"/>
              <w:rPr>
                <w:i/>
                <w:iCs/>
                <w:sz w:val="20"/>
                <w:szCs w:val="20"/>
              </w:rPr>
            </w:pPr>
            <w:r w:rsidRPr="00070999">
              <w:rPr>
                <w:i/>
                <w:iCs/>
                <w:sz w:val="20"/>
                <w:szCs w:val="20"/>
              </w:rPr>
              <w:t>Quy chuẩn kỹ thuật quốc gia về hệ thống điện của nhà ở và nhà công cộng;</w:t>
            </w:r>
          </w:p>
        </w:tc>
      </w:tr>
      <w:tr w:rsidR="00F17E7B" w:rsidRPr="00070999" w:rsidTr="00E943F1">
        <w:tblPrEx>
          <w:tblCellMar>
            <w:top w:w="0" w:type="dxa"/>
            <w:bottom w:w="0" w:type="dxa"/>
          </w:tblCellMar>
        </w:tblPrEx>
        <w:trPr>
          <w:trHeight w:val="20"/>
          <w:jc w:val="center"/>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QCVN 01-1:2018/BYT</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chất lượng nước sạch sử dụng cho mục đích sinh hoạt;</w:t>
            </w:r>
          </w:p>
        </w:tc>
      </w:tr>
      <w:tr w:rsidR="00F17E7B" w:rsidRPr="00070999" w:rsidTr="00E943F1">
        <w:tblPrEx>
          <w:tblCellMar>
            <w:top w:w="0" w:type="dxa"/>
            <w:bottom w:w="0" w:type="dxa"/>
          </w:tblCellMar>
        </w:tblPrEx>
        <w:trPr>
          <w:trHeight w:val="20"/>
          <w:jc w:val="center"/>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QCVN 13:2018/BXD</w:t>
            </w:r>
          </w:p>
          <w:p w:rsidR="00F17E7B" w:rsidRPr="00070999" w:rsidRDefault="004158E2" w:rsidP="00E943F1">
            <w:pPr>
              <w:pStyle w:val="Khc0"/>
              <w:spacing w:after="120" w:line="240" w:lineRule="auto"/>
              <w:ind w:firstLine="720"/>
              <w:rPr>
                <w:sz w:val="20"/>
                <w:szCs w:val="20"/>
              </w:rPr>
            </w:pPr>
            <w:r w:rsidRPr="00070999">
              <w:rPr>
                <w:sz w:val="20"/>
                <w:szCs w:val="20"/>
              </w:rPr>
              <w:t>QCVN 01:2020/BCT</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gara ô tô;</w:t>
            </w:r>
          </w:p>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yêu cầu thiết kế cửa hàng xăng dầu;</w:t>
            </w:r>
          </w:p>
        </w:tc>
      </w:tr>
      <w:tr w:rsidR="00F17E7B" w:rsidRPr="00070999" w:rsidTr="00E943F1">
        <w:tblPrEx>
          <w:tblCellMar>
            <w:top w:w="0" w:type="dxa"/>
            <w:bottom w:w="0" w:type="dxa"/>
          </w:tblCellMar>
        </w:tblPrEx>
        <w:trPr>
          <w:trHeight w:val="20"/>
          <w:jc w:val="center"/>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QCVN 01:2021/BXD</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quy hoạch xây dựng;</w:t>
            </w:r>
          </w:p>
        </w:tc>
      </w:tr>
      <w:tr w:rsidR="00E943F1" w:rsidRPr="00070999" w:rsidTr="00E943F1">
        <w:tblPrEx>
          <w:tblCellMar>
            <w:top w:w="0" w:type="dxa"/>
            <w:bottom w:w="0" w:type="dxa"/>
          </w:tblCellMar>
        </w:tblPrEx>
        <w:trPr>
          <w:trHeight w:val="20"/>
          <w:jc w:val="center"/>
        </w:trPr>
        <w:tc>
          <w:tcPr>
            <w:tcW w:w="1728" w:type="pct"/>
            <w:shd w:val="clear" w:color="auto" w:fill="FFFFFF"/>
          </w:tcPr>
          <w:p w:rsidR="00E943F1" w:rsidRPr="00070999" w:rsidRDefault="00E943F1" w:rsidP="00E943F1">
            <w:pPr>
              <w:pStyle w:val="Khc0"/>
              <w:spacing w:after="0" w:line="240" w:lineRule="auto"/>
              <w:ind w:firstLine="720"/>
              <w:rPr>
                <w:sz w:val="20"/>
                <w:szCs w:val="20"/>
              </w:rPr>
            </w:pPr>
            <w:r w:rsidRPr="00070999">
              <w:rPr>
                <w:sz w:val="20"/>
                <w:szCs w:val="20"/>
              </w:rPr>
              <w:t xml:space="preserve">QCVN 06:2022/BXD và </w:t>
            </w:r>
          </w:p>
          <w:p w:rsidR="00E943F1" w:rsidRPr="00070999" w:rsidRDefault="00E943F1" w:rsidP="00E943F1">
            <w:pPr>
              <w:pStyle w:val="Khc0"/>
              <w:spacing w:after="0" w:line="240" w:lineRule="auto"/>
              <w:ind w:firstLine="720"/>
              <w:rPr>
                <w:sz w:val="20"/>
                <w:szCs w:val="20"/>
              </w:rPr>
            </w:pPr>
            <w:r w:rsidRPr="00070999">
              <w:rPr>
                <w:sz w:val="20"/>
                <w:szCs w:val="20"/>
              </w:rPr>
              <w:t>sửa đổi 1:2023 QCVN</w:t>
            </w:r>
          </w:p>
          <w:p w:rsidR="00E943F1" w:rsidRPr="00070999" w:rsidRDefault="00E943F1" w:rsidP="00E943F1">
            <w:pPr>
              <w:pStyle w:val="Khc0"/>
              <w:spacing w:after="0" w:line="240" w:lineRule="auto"/>
              <w:ind w:firstLine="720"/>
              <w:rPr>
                <w:sz w:val="20"/>
                <w:szCs w:val="20"/>
              </w:rPr>
            </w:pPr>
            <w:r w:rsidRPr="00070999">
              <w:rPr>
                <w:sz w:val="20"/>
                <w:szCs w:val="20"/>
              </w:rPr>
              <w:t>06:2022/BXD</w:t>
            </w:r>
          </w:p>
        </w:tc>
        <w:tc>
          <w:tcPr>
            <w:tcW w:w="3272" w:type="pct"/>
            <w:shd w:val="clear" w:color="auto" w:fill="FFFFFF"/>
          </w:tcPr>
          <w:p w:rsidR="00E943F1" w:rsidRPr="00070999" w:rsidRDefault="00E943F1" w:rsidP="00E943F1">
            <w:pPr>
              <w:pStyle w:val="Khc0"/>
              <w:spacing w:after="120" w:line="240" w:lineRule="auto"/>
              <w:ind w:firstLine="0"/>
              <w:rPr>
                <w:i/>
                <w:iCs/>
                <w:sz w:val="20"/>
                <w:szCs w:val="20"/>
              </w:rPr>
            </w:pPr>
            <w:r w:rsidRPr="00070999">
              <w:rPr>
                <w:i/>
                <w:iCs/>
                <w:sz w:val="20"/>
                <w:szCs w:val="20"/>
              </w:rPr>
              <w:t>Quy chuẩn kỹ thuật quốc gia về an toàn cháy cho nhà và công trình;</w:t>
            </w:r>
          </w:p>
        </w:tc>
      </w:tr>
      <w:tr w:rsidR="00F17E7B" w:rsidRPr="00070999" w:rsidTr="00E943F1">
        <w:tblPrEx>
          <w:jc w:val="left"/>
          <w:tblCellMar>
            <w:top w:w="0" w:type="dxa"/>
            <w:bottom w:w="0" w:type="dxa"/>
          </w:tblCellMar>
        </w:tblPrEx>
        <w:trPr>
          <w:trHeight w:val="20"/>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TCVN 3890:2023</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Tiêu chuẩn quốc gia về phòng cháy chữa cháy - Phương tiện phòng cháy và chữa cháy cho nhà và công trình - Trang bị, bố trí;</w:t>
            </w:r>
          </w:p>
        </w:tc>
      </w:tr>
      <w:tr w:rsidR="00F17E7B" w:rsidRPr="00070999" w:rsidTr="00E943F1">
        <w:tblPrEx>
          <w:jc w:val="left"/>
          <w:tblCellMar>
            <w:top w:w="0" w:type="dxa"/>
            <w:bottom w:w="0" w:type="dxa"/>
          </w:tblCellMar>
        </w:tblPrEx>
        <w:trPr>
          <w:trHeight w:val="20"/>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QCVN 09:2023/BTNMT</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chất lượng nước dưới đất;</w:t>
            </w:r>
          </w:p>
        </w:tc>
      </w:tr>
      <w:tr w:rsidR="00F17E7B" w:rsidRPr="00070999" w:rsidTr="00E943F1">
        <w:tblPrEx>
          <w:jc w:val="left"/>
          <w:tblCellMar>
            <w:top w:w="0" w:type="dxa"/>
            <w:bottom w:w="0" w:type="dxa"/>
          </w:tblCellMar>
        </w:tblPrEx>
        <w:trPr>
          <w:trHeight w:val="20"/>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QCVN 07:2023/BXD</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hệ thống công trình hạ tầng kỹ thuật;</w:t>
            </w:r>
          </w:p>
        </w:tc>
      </w:tr>
      <w:tr w:rsidR="00F17E7B" w:rsidRPr="00070999" w:rsidTr="00E943F1">
        <w:tblPrEx>
          <w:jc w:val="left"/>
          <w:tblCellMar>
            <w:top w:w="0" w:type="dxa"/>
            <w:bottom w:w="0" w:type="dxa"/>
          </w:tblCellMar>
        </w:tblPrEx>
        <w:trPr>
          <w:trHeight w:val="20"/>
        </w:trPr>
        <w:tc>
          <w:tcPr>
            <w:tcW w:w="1728" w:type="pct"/>
            <w:shd w:val="clear" w:color="auto" w:fill="FFFFFF"/>
          </w:tcPr>
          <w:p w:rsidR="00F17E7B" w:rsidRPr="00070999" w:rsidRDefault="004158E2" w:rsidP="00E943F1">
            <w:pPr>
              <w:pStyle w:val="Khc0"/>
              <w:spacing w:after="120" w:line="240" w:lineRule="auto"/>
              <w:ind w:firstLine="720"/>
              <w:rPr>
                <w:sz w:val="20"/>
                <w:szCs w:val="20"/>
              </w:rPr>
            </w:pPr>
            <w:r w:rsidRPr="00070999">
              <w:rPr>
                <w:sz w:val="20"/>
                <w:szCs w:val="20"/>
              </w:rPr>
              <w:t>QCVN 10:2024/BXD</w:t>
            </w:r>
          </w:p>
        </w:tc>
        <w:tc>
          <w:tcPr>
            <w:tcW w:w="3272" w:type="pct"/>
            <w:shd w:val="clear" w:color="auto" w:fill="FFFFFF"/>
          </w:tcPr>
          <w:p w:rsidR="00F17E7B" w:rsidRPr="00070999" w:rsidRDefault="004158E2" w:rsidP="00E943F1">
            <w:pPr>
              <w:pStyle w:val="Khc0"/>
              <w:spacing w:after="120" w:line="240" w:lineRule="auto"/>
              <w:ind w:firstLine="0"/>
              <w:rPr>
                <w:sz w:val="20"/>
                <w:szCs w:val="20"/>
              </w:rPr>
            </w:pPr>
            <w:r w:rsidRPr="00070999">
              <w:rPr>
                <w:i/>
                <w:iCs/>
                <w:sz w:val="20"/>
                <w:szCs w:val="20"/>
              </w:rPr>
              <w:t>Quy chuẩn kỹ thuật quốc gia về xây dựng công trình đảm bảo tiếp cận sử dụng.</w:t>
            </w:r>
          </w:p>
        </w:tc>
      </w:tr>
    </w:tbl>
    <w:p w:rsidR="00F17E7B" w:rsidRPr="00070999" w:rsidRDefault="004158E2" w:rsidP="00E943F1">
      <w:pPr>
        <w:pStyle w:val="Chthchbng0"/>
        <w:spacing w:after="120" w:line="240" w:lineRule="auto"/>
        <w:ind w:firstLine="720"/>
        <w:jc w:val="both"/>
        <w:rPr>
          <w:sz w:val="20"/>
          <w:szCs w:val="20"/>
        </w:rPr>
      </w:pPr>
      <w:r w:rsidRPr="00070999">
        <w:rPr>
          <w:b/>
          <w:bCs/>
          <w:sz w:val="20"/>
          <w:szCs w:val="20"/>
        </w:rPr>
        <w:t>2. QUY ĐỊNH KỸ THUẬT</w:t>
      </w:r>
    </w:p>
    <w:p w:rsidR="00F17E7B" w:rsidRPr="00070999" w:rsidRDefault="00E943F1" w:rsidP="00E943F1">
      <w:pPr>
        <w:pStyle w:val="Tiu20"/>
        <w:keepNext/>
        <w:keepLines/>
        <w:tabs>
          <w:tab w:val="left" w:pos="1380"/>
        </w:tabs>
        <w:spacing w:after="120" w:line="240" w:lineRule="auto"/>
        <w:ind w:firstLine="720"/>
        <w:jc w:val="both"/>
        <w:outlineLvl w:val="9"/>
        <w:rPr>
          <w:sz w:val="20"/>
          <w:szCs w:val="20"/>
        </w:rPr>
      </w:pPr>
      <w:bookmarkStart w:id="85" w:name="bookmark87"/>
      <w:bookmarkStart w:id="86" w:name="bookmark85"/>
      <w:bookmarkStart w:id="87" w:name="bookmark86"/>
      <w:bookmarkStart w:id="88" w:name="bookmark88"/>
      <w:bookmarkEnd w:id="85"/>
      <w:r w:rsidRPr="00070999">
        <w:rPr>
          <w:sz w:val="20"/>
          <w:szCs w:val="20"/>
          <w:lang w:val="en-US"/>
        </w:rPr>
        <w:t xml:space="preserve">2.1. </w:t>
      </w:r>
      <w:r w:rsidR="004158E2" w:rsidRPr="00070999">
        <w:rPr>
          <w:sz w:val="20"/>
          <w:szCs w:val="20"/>
        </w:rPr>
        <w:t>Quy định chung</w:t>
      </w:r>
      <w:bookmarkEnd w:id="86"/>
      <w:bookmarkEnd w:id="87"/>
      <w:bookmarkEnd w:id="88"/>
    </w:p>
    <w:p w:rsidR="00F17E7B" w:rsidRPr="00070999" w:rsidRDefault="00E943F1" w:rsidP="00E943F1">
      <w:pPr>
        <w:pStyle w:val="Vnbnnidung0"/>
        <w:tabs>
          <w:tab w:val="left" w:pos="1508"/>
        </w:tabs>
        <w:spacing w:after="120" w:line="240" w:lineRule="auto"/>
        <w:ind w:firstLine="720"/>
        <w:jc w:val="both"/>
        <w:rPr>
          <w:sz w:val="20"/>
          <w:szCs w:val="20"/>
        </w:rPr>
      </w:pPr>
      <w:bookmarkStart w:id="89" w:name="bookmark89"/>
      <w:bookmarkEnd w:id="89"/>
      <w:r w:rsidRPr="00070999">
        <w:rPr>
          <w:sz w:val="20"/>
          <w:szCs w:val="20"/>
          <w:lang w:val="en-US"/>
        </w:rPr>
        <w:t xml:space="preserve">2.1.1. </w:t>
      </w:r>
      <w:r w:rsidR="004158E2" w:rsidRPr="00070999">
        <w:rPr>
          <w:sz w:val="20"/>
          <w:szCs w:val="20"/>
        </w:rPr>
        <w:t>Bến xe khách phải đảm bảo các phương tiện sử dụng đường lưu thông dành cho xe cơ giới trong bến xe khách để di chuyển giữa các khu vực bãi đỗ xe và vị trí đón, trả khách.</w:t>
      </w:r>
    </w:p>
    <w:p w:rsidR="00F17E7B" w:rsidRPr="00070999" w:rsidRDefault="00E943F1" w:rsidP="00E943F1">
      <w:pPr>
        <w:pStyle w:val="Vnbnnidung0"/>
        <w:tabs>
          <w:tab w:val="left" w:pos="1508"/>
        </w:tabs>
        <w:spacing w:after="120" w:line="240" w:lineRule="auto"/>
        <w:ind w:firstLine="720"/>
        <w:jc w:val="both"/>
        <w:rPr>
          <w:sz w:val="20"/>
          <w:szCs w:val="20"/>
        </w:rPr>
      </w:pPr>
      <w:bookmarkStart w:id="90" w:name="bookmark90"/>
      <w:bookmarkEnd w:id="90"/>
      <w:r w:rsidRPr="00070999">
        <w:rPr>
          <w:sz w:val="20"/>
          <w:szCs w:val="20"/>
          <w:lang w:val="en-US"/>
        </w:rPr>
        <w:t xml:space="preserve">2.1.2. </w:t>
      </w:r>
      <w:r w:rsidR="004158E2" w:rsidRPr="00070999">
        <w:rPr>
          <w:sz w:val="20"/>
          <w:szCs w:val="20"/>
        </w:rPr>
        <w:t>Đường xe ra, vào bến phải được thiết kế, thi công, vận hành theo đúng quy định về đầu tư, xây dựng, quản lý, vận hành, khai thác, sử dụng, bảo trì, bảo vệ kết cấu hạ tầng đường bộ.</w:t>
      </w:r>
    </w:p>
    <w:p w:rsidR="00F17E7B" w:rsidRPr="00070999" w:rsidRDefault="00E943F1" w:rsidP="00E943F1">
      <w:pPr>
        <w:pStyle w:val="Vnbnnidung0"/>
        <w:tabs>
          <w:tab w:val="left" w:pos="1503"/>
        </w:tabs>
        <w:spacing w:after="120" w:line="240" w:lineRule="auto"/>
        <w:ind w:firstLine="720"/>
        <w:jc w:val="both"/>
        <w:rPr>
          <w:sz w:val="20"/>
          <w:szCs w:val="20"/>
        </w:rPr>
      </w:pPr>
      <w:bookmarkStart w:id="91" w:name="bookmark91"/>
      <w:bookmarkEnd w:id="91"/>
      <w:r w:rsidRPr="00070999">
        <w:rPr>
          <w:sz w:val="20"/>
          <w:szCs w:val="20"/>
          <w:lang w:val="en-US"/>
        </w:rPr>
        <w:t xml:space="preserve">2.1.3. </w:t>
      </w:r>
      <w:r w:rsidR="004158E2" w:rsidRPr="00070999">
        <w:rPr>
          <w:sz w:val="20"/>
          <w:szCs w:val="20"/>
        </w:rPr>
        <w:t>Việc đấu nối đường xe ra, vào bến phải thực hiện theo đúng quy định về kết nối giao thông đường bộ.</w:t>
      </w:r>
    </w:p>
    <w:p w:rsidR="00F17E7B" w:rsidRPr="00070999" w:rsidRDefault="00E943F1" w:rsidP="00E943F1">
      <w:pPr>
        <w:pStyle w:val="Vnbnnidung0"/>
        <w:tabs>
          <w:tab w:val="left" w:pos="1503"/>
        </w:tabs>
        <w:spacing w:after="120" w:line="240" w:lineRule="auto"/>
        <w:ind w:firstLine="720"/>
        <w:jc w:val="both"/>
        <w:rPr>
          <w:sz w:val="20"/>
          <w:szCs w:val="20"/>
        </w:rPr>
      </w:pPr>
      <w:bookmarkStart w:id="92" w:name="bookmark92"/>
      <w:bookmarkEnd w:id="92"/>
      <w:r w:rsidRPr="00070999">
        <w:rPr>
          <w:sz w:val="20"/>
          <w:szCs w:val="20"/>
          <w:lang w:val="en-US"/>
        </w:rPr>
        <w:t xml:space="preserve">2.1.4. </w:t>
      </w:r>
      <w:r w:rsidR="004158E2" w:rsidRPr="00070999">
        <w:rPr>
          <w:sz w:val="20"/>
          <w:szCs w:val="20"/>
        </w:rPr>
        <w:t>Đường lưu thông dành cho xe cơ giới trong bến xe khách phải có biển báo hiệu, vạch kẻ đường để đảm bảo cho các loại phương tiện lưu thông an toàn trong khu vực bến xe khách.</w:t>
      </w:r>
    </w:p>
    <w:p w:rsidR="00F17E7B" w:rsidRPr="00070999" w:rsidRDefault="00E943F1" w:rsidP="00E943F1">
      <w:pPr>
        <w:pStyle w:val="Vnbnnidung0"/>
        <w:tabs>
          <w:tab w:val="left" w:pos="1503"/>
        </w:tabs>
        <w:spacing w:after="120" w:line="240" w:lineRule="auto"/>
        <w:ind w:firstLine="720"/>
        <w:jc w:val="both"/>
        <w:rPr>
          <w:sz w:val="20"/>
          <w:szCs w:val="20"/>
        </w:rPr>
      </w:pPr>
      <w:bookmarkStart w:id="93" w:name="bookmark93"/>
      <w:bookmarkEnd w:id="93"/>
      <w:r w:rsidRPr="00070999">
        <w:rPr>
          <w:sz w:val="20"/>
          <w:szCs w:val="20"/>
          <w:lang w:val="en-US"/>
        </w:rPr>
        <w:t xml:space="preserve">2.1.5. </w:t>
      </w:r>
      <w:r w:rsidR="004158E2" w:rsidRPr="00070999">
        <w:rPr>
          <w:sz w:val="20"/>
          <w:szCs w:val="20"/>
        </w:rPr>
        <w:t>Bến xe khách được xây dựng một tầng hoặc nhiều tầng và phải bảo đảm thực hiện tối thiểu các chức năng: cung cấp các dịch vụ phục vụ xe ra, vào bến xe khách; cấp các dịch vụ phục vụ lái xe, nhân viên phục vụ trên xe, hành khách, hành lý, hàng hóa và phương tiện.</w:t>
      </w:r>
    </w:p>
    <w:p w:rsidR="00F17E7B" w:rsidRPr="00070999" w:rsidRDefault="00E943F1" w:rsidP="00E943F1">
      <w:pPr>
        <w:pStyle w:val="Vnbnnidung0"/>
        <w:tabs>
          <w:tab w:val="left" w:pos="1512"/>
        </w:tabs>
        <w:spacing w:after="120" w:line="240" w:lineRule="auto"/>
        <w:ind w:firstLine="720"/>
        <w:jc w:val="both"/>
        <w:rPr>
          <w:sz w:val="20"/>
          <w:szCs w:val="20"/>
        </w:rPr>
      </w:pPr>
      <w:bookmarkStart w:id="94" w:name="bookmark94"/>
      <w:bookmarkEnd w:id="94"/>
      <w:r w:rsidRPr="00070999">
        <w:rPr>
          <w:sz w:val="20"/>
          <w:szCs w:val="20"/>
          <w:lang w:val="en-US"/>
        </w:rPr>
        <w:t xml:space="preserve">2.1.6. </w:t>
      </w:r>
      <w:r w:rsidR="004158E2" w:rsidRPr="00070999">
        <w:rPr>
          <w:sz w:val="20"/>
          <w:szCs w:val="20"/>
        </w:rPr>
        <w:t xml:space="preserve">Các công trình, lối đi lại, các thiết bị của bến xe khách phải được xây dựng, lắp đặt bảo đảm chất lượng và sự bền vững tương ứng với cấp công trình theo quy định tại Thông tư số 06/2021/TT-BXD ngày 30 tháng 6 năm 2021 Quy định về phân cấp công trình xây dựng và hướng dẫn áp dụng trong quản lý hoạt động đầu tư xây dựng, QCVN 01:2021/BXD, QCVN </w:t>
      </w:r>
      <w:r w:rsidR="004158E2" w:rsidRPr="00070999">
        <w:rPr>
          <w:rFonts w:eastAsia="Times New Roman"/>
          <w:smallCaps/>
          <w:sz w:val="20"/>
          <w:szCs w:val="20"/>
        </w:rPr>
        <w:t>10:2024/BxD</w:t>
      </w:r>
      <w:r w:rsidR="004158E2" w:rsidRPr="00070999">
        <w:rPr>
          <w:sz w:val="20"/>
          <w:szCs w:val="20"/>
        </w:rPr>
        <w:t xml:space="preserve"> bảo đảm trật tự, an toàn cho hành khách, hàng hóa và phương tiện trong khu vực bến xe khách, bảo đảm người khuyết tật tiếp cận sử dụng.</w:t>
      </w:r>
    </w:p>
    <w:p w:rsidR="00F17E7B" w:rsidRPr="00070999" w:rsidRDefault="00E943F1" w:rsidP="00E943F1">
      <w:pPr>
        <w:pStyle w:val="Vnbnnidung0"/>
        <w:tabs>
          <w:tab w:val="left" w:pos="1498"/>
        </w:tabs>
        <w:spacing w:after="120" w:line="240" w:lineRule="auto"/>
        <w:ind w:firstLine="720"/>
        <w:jc w:val="both"/>
        <w:rPr>
          <w:sz w:val="20"/>
          <w:szCs w:val="20"/>
        </w:rPr>
      </w:pPr>
      <w:bookmarkStart w:id="95" w:name="bookmark95"/>
      <w:bookmarkEnd w:id="95"/>
      <w:r w:rsidRPr="00070999">
        <w:rPr>
          <w:sz w:val="20"/>
          <w:szCs w:val="20"/>
          <w:lang w:val="en-US"/>
        </w:rPr>
        <w:t xml:space="preserve">2.1.7. </w:t>
      </w:r>
      <w:r w:rsidR="004158E2" w:rsidRPr="00070999">
        <w:rPr>
          <w:sz w:val="20"/>
          <w:szCs w:val="20"/>
        </w:rPr>
        <w:t>Hệ thống điện, nước, chiếu sáng, thông tin liên lạc của bến xe khách bảo đảm theo quy định tại QCVN 12:2014/BXD, QCVN 07:2023/BXD.</w:t>
      </w:r>
    </w:p>
    <w:p w:rsidR="00F17E7B" w:rsidRPr="00070999" w:rsidRDefault="00E943F1" w:rsidP="00E943F1">
      <w:pPr>
        <w:pStyle w:val="Tiu20"/>
        <w:keepNext/>
        <w:keepLines/>
        <w:tabs>
          <w:tab w:val="left" w:pos="1380"/>
        </w:tabs>
        <w:spacing w:after="120" w:line="240" w:lineRule="auto"/>
        <w:ind w:firstLine="720"/>
        <w:jc w:val="both"/>
        <w:outlineLvl w:val="9"/>
        <w:rPr>
          <w:sz w:val="20"/>
          <w:szCs w:val="20"/>
        </w:rPr>
      </w:pPr>
      <w:bookmarkStart w:id="96" w:name="bookmark98"/>
      <w:bookmarkStart w:id="97" w:name="bookmark96"/>
      <w:bookmarkStart w:id="98" w:name="bookmark97"/>
      <w:bookmarkStart w:id="99" w:name="bookmark99"/>
      <w:bookmarkEnd w:id="96"/>
      <w:r w:rsidRPr="00070999">
        <w:rPr>
          <w:sz w:val="20"/>
          <w:szCs w:val="20"/>
          <w:lang w:val="en-US"/>
        </w:rPr>
        <w:t xml:space="preserve">2.2. </w:t>
      </w:r>
      <w:r w:rsidR="004158E2" w:rsidRPr="00070999">
        <w:rPr>
          <w:sz w:val="20"/>
          <w:szCs w:val="20"/>
        </w:rPr>
        <w:t>Quy định về các hạng mục công trình tối thiểu</w:t>
      </w:r>
      <w:bookmarkEnd w:id="97"/>
      <w:bookmarkEnd w:id="98"/>
      <w:bookmarkEnd w:id="99"/>
    </w:p>
    <w:p w:rsidR="00F17E7B" w:rsidRPr="00070999" w:rsidRDefault="004158E2" w:rsidP="00E943F1">
      <w:pPr>
        <w:pStyle w:val="Vnbnnidung0"/>
        <w:spacing w:after="120" w:line="240" w:lineRule="auto"/>
        <w:ind w:firstLine="720"/>
        <w:jc w:val="both"/>
        <w:rPr>
          <w:sz w:val="20"/>
          <w:szCs w:val="20"/>
        </w:rPr>
      </w:pPr>
      <w:r w:rsidRPr="00070999">
        <w:rPr>
          <w:sz w:val="20"/>
          <w:szCs w:val="20"/>
        </w:rPr>
        <w:t>Bến xe khách phải có các công trình tối thiểu bao gồm:</w:t>
      </w:r>
    </w:p>
    <w:p w:rsidR="00F17E7B" w:rsidRPr="00070999" w:rsidRDefault="00E943F1" w:rsidP="00E943F1">
      <w:pPr>
        <w:pStyle w:val="Vnbnnidung0"/>
        <w:tabs>
          <w:tab w:val="left" w:pos="1670"/>
        </w:tabs>
        <w:spacing w:after="120" w:line="240" w:lineRule="auto"/>
        <w:ind w:firstLine="720"/>
        <w:jc w:val="both"/>
        <w:rPr>
          <w:sz w:val="20"/>
          <w:szCs w:val="20"/>
        </w:rPr>
      </w:pPr>
      <w:bookmarkStart w:id="100" w:name="bookmark100"/>
      <w:bookmarkEnd w:id="100"/>
      <w:r w:rsidRPr="00070999">
        <w:rPr>
          <w:sz w:val="20"/>
          <w:szCs w:val="20"/>
          <w:lang w:val="en-US"/>
        </w:rPr>
        <w:t xml:space="preserve">2.2.1. </w:t>
      </w:r>
      <w:r w:rsidR="004158E2" w:rsidRPr="00070999">
        <w:rPr>
          <w:sz w:val="20"/>
          <w:szCs w:val="20"/>
        </w:rPr>
        <w:t>Khu vực làm việc của bộ máy quản lý;</w:t>
      </w:r>
    </w:p>
    <w:p w:rsidR="00F17E7B" w:rsidRPr="00070999" w:rsidRDefault="00E943F1" w:rsidP="00E943F1">
      <w:pPr>
        <w:pStyle w:val="Vnbnnidung0"/>
        <w:tabs>
          <w:tab w:val="left" w:pos="1670"/>
        </w:tabs>
        <w:spacing w:after="120" w:line="240" w:lineRule="auto"/>
        <w:ind w:firstLine="720"/>
        <w:jc w:val="both"/>
        <w:rPr>
          <w:sz w:val="20"/>
          <w:szCs w:val="20"/>
        </w:rPr>
      </w:pPr>
      <w:bookmarkStart w:id="101" w:name="bookmark101"/>
      <w:bookmarkEnd w:id="101"/>
      <w:r w:rsidRPr="00070999">
        <w:rPr>
          <w:sz w:val="20"/>
          <w:szCs w:val="20"/>
          <w:lang w:val="en-US"/>
        </w:rPr>
        <w:t xml:space="preserve">2.2.2. </w:t>
      </w:r>
      <w:r w:rsidR="004158E2" w:rsidRPr="00070999">
        <w:rPr>
          <w:sz w:val="20"/>
          <w:szCs w:val="20"/>
        </w:rPr>
        <w:t>Khu vực bán vé;</w:t>
      </w:r>
    </w:p>
    <w:p w:rsidR="00F17E7B" w:rsidRPr="00070999" w:rsidRDefault="00E943F1" w:rsidP="00E943F1">
      <w:pPr>
        <w:pStyle w:val="Vnbnnidung0"/>
        <w:tabs>
          <w:tab w:val="left" w:pos="1673"/>
        </w:tabs>
        <w:spacing w:after="120" w:line="240" w:lineRule="auto"/>
        <w:ind w:firstLine="720"/>
        <w:jc w:val="both"/>
        <w:rPr>
          <w:sz w:val="20"/>
          <w:szCs w:val="20"/>
        </w:rPr>
      </w:pPr>
      <w:bookmarkStart w:id="102" w:name="bookmark102"/>
      <w:bookmarkEnd w:id="102"/>
      <w:r w:rsidRPr="00070999">
        <w:rPr>
          <w:sz w:val="20"/>
          <w:szCs w:val="20"/>
          <w:lang w:val="en-US"/>
        </w:rPr>
        <w:t xml:space="preserve">2.2.3. </w:t>
      </w:r>
      <w:r w:rsidR="004158E2" w:rsidRPr="00070999">
        <w:rPr>
          <w:sz w:val="20"/>
          <w:szCs w:val="20"/>
        </w:rPr>
        <w:t>Khu vực đón, trả khách;</w:t>
      </w:r>
    </w:p>
    <w:p w:rsidR="00F17E7B" w:rsidRPr="00070999" w:rsidRDefault="00E943F1" w:rsidP="00E943F1">
      <w:pPr>
        <w:pStyle w:val="Vnbnnidung0"/>
        <w:tabs>
          <w:tab w:val="left" w:pos="1673"/>
        </w:tabs>
        <w:spacing w:after="120" w:line="240" w:lineRule="auto"/>
        <w:ind w:firstLine="720"/>
        <w:jc w:val="both"/>
        <w:rPr>
          <w:sz w:val="20"/>
          <w:szCs w:val="20"/>
        </w:rPr>
      </w:pPr>
      <w:bookmarkStart w:id="103" w:name="bookmark103"/>
      <w:bookmarkEnd w:id="103"/>
      <w:r w:rsidRPr="00070999">
        <w:rPr>
          <w:sz w:val="20"/>
          <w:szCs w:val="20"/>
          <w:lang w:val="en-US"/>
        </w:rPr>
        <w:t xml:space="preserve">2.2.4. </w:t>
      </w:r>
      <w:r w:rsidR="004158E2" w:rsidRPr="00070999">
        <w:rPr>
          <w:sz w:val="20"/>
          <w:szCs w:val="20"/>
        </w:rPr>
        <w:t>Bãi đỗ xe ô tô chờ vào vị trí đón khách;</w:t>
      </w:r>
    </w:p>
    <w:p w:rsidR="00F17E7B" w:rsidRPr="00070999" w:rsidRDefault="00E943F1" w:rsidP="00E943F1">
      <w:pPr>
        <w:pStyle w:val="Vnbnnidung0"/>
        <w:tabs>
          <w:tab w:val="left" w:pos="1673"/>
        </w:tabs>
        <w:spacing w:after="120" w:line="240" w:lineRule="auto"/>
        <w:ind w:firstLine="720"/>
        <w:jc w:val="both"/>
        <w:rPr>
          <w:sz w:val="20"/>
          <w:szCs w:val="20"/>
        </w:rPr>
      </w:pPr>
      <w:bookmarkStart w:id="104" w:name="bookmark104"/>
      <w:bookmarkEnd w:id="104"/>
      <w:r w:rsidRPr="00070999">
        <w:rPr>
          <w:sz w:val="20"/>
          <w:szCs w:val="20"/>
          <w:lang w:val="en-US"/>
        </w:rPr>
        <w:t xml:space="preserve">2.2.5. </w:t>
      </w:r>
      <w:r w:rsidR="004158E2" w:rsidRPr="00070999">
        <w:rPr>
          <w:sz w:val="20"/>
          <w:szCs w:val="20"/>
        </w:rPr>
        <w:t>Bãi đỗ xe dành cho phương tiện khác;</w:t>
      </w:r>
    </w:p>
    <w:p w:rsidR="00F17E7B" w:rsidRPr="00070999" w:rsidRDefault="00E943F1" w:rsidP="00E943F1">
      <w:pPr>
        <w:pStyle w:val="Vnbnnidung0"/>
        <w:tabs>
          <w:tab w:val="left" w:pos="1673"/>
        </w:tabs>
        <w:spacing w:after="120" w:line="240" w:lineRule="auto"/>
        <w:ind w:firstLine="720"/>
        <w:jc w:val="both"/>
        <w:rPr>
          <w:sz w:val="20"/>
          <w:szCs w:val="20"/>
        </w:rPr>
      </w:pPr>
      <w:bookmarkStart w:id="105" w:name="bookmark105"/>
      <w:bookmarkEnd w:id="105"/>
      <w:r w:rsidRPr="00070999">
        <w:rPr>
          <w:sz w:val="20"/>
          <w:szCs w:val="20"/>
          <w:lang w:val="en-US"/>
        </w:rPr>
        <w:t xml:space="preserve">2.2.6. </w:t>
      </w:r>
      <w:r w:rsidR="004158E2" w:rsidRPr="00070999">
        <w:rPr>
          <w:sz w:val="20"/>
          <w:szCs w:val="20"/>
        </w:rPr>
        <w:t>Phòng chờ cho hành khách;</w:t>
      </w:r>
    </w:p>
    <w:p w:rsidR="00F17E7B" w:rsidRPr="00070999" w:rsidRDefault="00E943F1" w:rsidP="00E943F1">
      <w:pPr>
        <w:pStyle w:val="Vnbnnidung0"/>
        <w:tabs>
          <w:tab w:val="left" w:pos="1673"/>
        </w:tabs>
        <w:spacing w:after="120" w:line="240" w:lineRule="auto"/>
        <w:ind w:firstLine="720"/>
        <w:jc w:val="both"/>
        <w:rPr>
          <w:sz w:val="20"/>
          <w:szCs w:val="20"/>
        </w:rPr>
      </w:pPr>
      <w:bookmarkStart w:id="106" w:name="bookmark106"/>
      <w:bookmarkEnd w:id="106"/>
      <w:r w:rsidRPr="00070999">
        <w:rPr>
          <w:sz w:val="20"/>
          <w:szCs w:val="20"/>
          <w:lang w:val="en-US"/>
        </w:rPr>
        <w:t xml:space="preserve">2.2.7. </w:t>
      </w:r>
      <w:r w:rsidR="004158E2" w:rsidRPr="00070999">
        <w:rPr>
          <w:sz w:val="20"/>
          <w:szCs w:val="20"/>
        </w:rPr>
        <w:t>Khu vệ sinh;</w:t>
      </w:r>
    </w:p>
    <w:p w:rsidR="00F17E7B" w:rsidRPr="00070999" w:rsidRDefault="00E943F1" w:rsidP="00E943F1">
      <w:pPr>
        <w:pStyle w:val="Vnbnnidung0"/>
        <w:tabs>
          <w:tab w:val="left" w:pos="1673"/>
        </w:tabs>
        <w:spacing w:after="120" w:line="240" w:lineRule="auto"/>
        <w:ind w:firstLine="720"/>
        <w:jc w:val="both"/>
        <w:rPr>
          <w:sz w:val="20"/>
          <w:szCs w:val="20"/>
        </w:rPr>
      </w:pPr>
      <w:bookmarkStart w:id="107" w:name="bookmark107"/>
      <w:bookmarkEnd w:id="107"/>
      <w:r w:rsidRPr="00070999">
        <w:rPr>
          <w:sz w:val="20"/>
          <w:szCs w:val="20"/>
          <w:lang w:val="en-US"/>
        </w:rPr>
        <w:t xml:space="preserve">2.2.8. </w:t>
      </w:r>
      <w:r w:rsidR="004158E2" w:rsidRPr="00070999">
        <w:rPr>
          <w:sz w:val="20"/>
          <w:szCs w:val="20"/>
        </w:rPr>
        <w:t>Đường xe ra, vào bến;</w:t>
      </w:r>
    </w:p>
    <w:p w:rsidR="00F17E7B" w:rsidRPr="00070999" w:rsidRDefault="00E943F1" w:rsidP="00E943F1">
      <w:pPr>
        <w:pStyle w:val="Vnbnnidung0"/>
        <w:tabs>
          <w:tab w:val="left" w:pos="1673"/>
        </w:tabs>
        <w:spacing w:after="120" w:line="240" w:lineRule="auto"/>
        <w:ind w:firstLine="720"/>
        <w:jc w:val="both"/>
        <w:rPr>
          <w:sz w:val="20"/>
          <w:szCs w:val="20"/>
        </w:rPr>
      </w:pPr>
      <w:bookmarkStart w:id="108" w:name="bookmark108"/>
      <w:bookmarkEnd w:id="108"/>
      <w:r w:rsidRPr="00070999">
        <w:rPr>
          <w:sz w:val="20"/>
          <w:szCs w:val="20"/>
          <w:lang w:val="en-US"/>
        </w:rPr>
        <w:t xml:space="preserve">2.2.9. </w:t>
      </w:r>
      <w:r w:rsidR="004158E2" w:rsidRPr="00070999">
        <w:rPr>
          <w:sz w:val="20"/>
          <w:szCs w:val="20"/>
        </w:rPr>
        <w:t>Hệ thống cung cấp thông tin;</w:t>
      </w:r>
    </w:p>
    <w:p w:rsidR="00F17E7B" w:rsidRPr="00070999" w:rsidRDefault="00E943F1" w:rsidP="00E943F1">
      <w:pPr>
        <w:pStyle w:val="Vnbnnidung0"/>
        <w:tabs>
          <w:tab w:val="left" w:pos="1802"/>
        </w:tabs>
        <w:spacing w:after="120" w:line="240" w:lineRule="auto"/>
        <w:ind w:firstLine="720"/>
        <w:jc w:val="both"/>
        <w:rPr>
          <w:sz w:val="20"/>
          <w:szCs w:val="20"/>
        </w:rPr>
      </w:pPr>
      <w:bookmarkStart w:id="109" w:name="bookmark109"/>
      <w:bookmarkEnd w:id="109"/>
      <w:r w:rsidRPr="00070999">
        <w:rPr>
          <w:sz w:val="20"/>
          <w:szCs w:val="20"/>
          <w:lang w:val="en-US"/>
        </w:rPr>
        <w:t xml:space="preserve">2.2.10. </w:t>
      </w:r>
      <w:r w:rsidR="004158E2" w:rsidRPr="00070999">
        <w:rPr>
          <w:sz w:val="20"/>
          <w:szCs w:val="20"/>
        </w:rPr>
        <w:t>Hệ thống kiểm soát xe ra, vào bến;</w:t>
      </w:r>
    </w:p>
    <w:p w:rsidR="00F17E7B" w:rsidRPr="00070999" w:rsidRDefault="00E943F1" w:rsidP="00E943F1">
      <w:pPr>
        <w:pStyle w:val="Vnbnnidung0"/>
        <w:tabs>
          <w:tab w:val="left" w:pos="1802"/>
        </w:tabs>
        <w:spacing w:after="120" w:line="240" w:lineRule="auto"/>
        <w:ind w:firstLine="720"/>
        <w:jc w:val="both"/>
        <w:rPr>
          <w:sz w:val="20"/>
          <w:szCs w:val="20"/>
        </w:rPr>
      </w:pPr>
      <w:bookmarkStart w:id="110" w:name="bookmark110"/>
      <w:bookmarkEnd w:id="110"/>
      <w:r w:rsidRPr="00070999">
        <w:rPr>
          <w:sz w:val="20"/>
          <w:szCs w:val="20"/>
          <w:lang w:val="en-US"/>
        </w:rPr>
        <w:t xml:space="preserve">2.2.11. </w:t>
      </w:r>
      <w:r w:rsidR="004158E2" w:rsidRPr="00070999">
        <w:rPr>
          <w:sz w:val="20"/>
          <w:szCs w:val="20"/>
        </w:rPr>
        <w:t>Hệ thống cấp thoát nước;</w:t>
      </w:r>
    </w:p>
    <w:p w:rsidR="00F17E7B" w:rsidRPr="00070999" w:rsidRDefault="00E943F1" w:rsidP="00E943F1">
      <w:pPr>
        <w:pStyle w:val="Vnbnnidung0"/>
        <w:tabs>
          <w:tab w:val="left" w:pos="1780"/>
        </w:tabs>
        <w:spacing w:after="120" w:line="240" w:lineRule="auto"/>
        <w:ind w:firstLine="720"/>
        <w:jc w:val="both"/>
        <w:rPr>
          <w:sz w:val="20"/>
          <w:szCs w:val="20"/>
        </w:rPr>
      </w:pPr>
      <w:bookmarkStart w:id="111" w:name="bookmark111"/>
      <w:bookmarkEnd w:id="111"/>
      <w:r w:rsidRPr="00070999">
        <w:rPr>
          <w:sz w:val="20"/>
          <w:szCs w:val="20"/>
          <w:lang w:val="en-US"/>
        </w:rPr>
        <w:t xml:space="preserve">2.2.12. </w:t>
      </w:r>
      <w:r w:rsidR="004158E2" w:rsidRPr="00070999">
        <w:rPr>
          <w:sz w:val="20"/>
          <w:szCs w:val="20"/>
        </w:rPr>
        <w:t>Hệ thống sạc điện cho phương tiện giao thông cơ giới sử dụng năng lượng điện.</w:t>
      </w:r>
    </w:p>
    <w:p w:rsidR="00F17E7B" w:rsidRPr="00070999" w:rsidRDefault="00E943F1" w:rsidP="00E943F1">
      <w:pPr>
        <w:pStyle w:val="Tiu20"/>
        <w:keepNext/>
        <w:keepLines/>
        <w:tabs>
          <w:tab w:val="left" w:pos="1355"/>
        </w:tabs>
        <w:spacing w:after="120" w:line="240" w:lineRule="auto"/>
        <w:ind w:firstLine="720"/>
        <w:jc w:val="both"/>
        <w:outlineLvl w:val="9"/>
        <w:rPr>
          <w:sz w:val="20"/>
          <w:szCs w:val="20"/>
        </w:rPr>
      </w:pPr>
      <w:bookmarkStart w:id="112" w:name="bookmark114"/>
      <w:bookmarkStart w:id="113" w:name="bookmark112"/>
      <w:bookmarkStart w:id="114" w:name="bookmark113"/>
      <w:bookmarkStart w:id="115" w:name="bookmark115"/>
      <w:bookmarkEnd w:id="112"/>
      <w:r w:rsidRPr="00070999">
        <w:rPr>
          <w:sz w:val="20"/>
          <w:szCs w:val="20"/>
          <w:lang w:val="en-US"/>
        </w:rPr>
        <w:t xml:space="preserve">2.3. </w:t>
      </w:r>
      <w:r w:rsidR="004158E2" w:rsidRPr="00070999">
        <w:rPr>
          <w:sz w:val="20"/>
          <w:szCs w:val="20"/>
        </w:rPr>
        <w:t>Quy định về diện tích và các hạng mục công trình</w:t>
      </w:r>
      <w:bookmarkEnd w:id="113"/>
      <w:bookmarkEnd w:id="114"/>
      <w:bookmarkEnd w:id="115"/>
    </w:p>
    <w:p w:rsidR="00F17E7B" w:rsidRPr="00070999" w:rsidRDefault="004158E2" w:rsidP="00E943F1">
      <w:pPr>
        <w:pStyle w:val="Vnbnnidung0"/>
        <w:tabs>
          <w:tab w:val="left" w:pos="1602"/>
        </w:tabs>
        <w:spacing w:after="120" w:line="240" w:lineRule="auto"/>
        <w:ind w:firstLine="720"/>
        <w:jc w:val="both"/>
        <w:rPr>
          <w:sz w:val="20"/>
          <w:szCs w:val="20"/>
        </w:rPr>
      </w:pPr>
      <w:bookmarkStart w:id="116" w:name="bookmark116"/>
      <w:bookmarkEnd w:id="116"/>
      <w:r w:rsidRPr="00070999">
        <w:rPr>
          <w:sz w:val="20"/>
          <w:szCs w:val="20"/>
          <w:lang w:val="en-US"/>
        </w:rPr>
        <w:t xml:space="preserve">2.3.1. </w:t>
      </w:r>
      <w:r w:rsidRPr="00070999">
        <w:rPr>
          <w:sz w:val="20"/>
          <w:szCs w:val="20"/>
        </w:rPr>
        <w:t>Phân loại bến xe khách.</w:t>
      </w:r>
    </w:p>
    <w:p w:rsidR="00F17E7B" w:rsidRPr="00070999" w:rsidRDefault="004158E2" w:rsidP="00E943F1">
      <w:pPr>
        <w:pStyle w:val="Vnbnnidung0"/>
        <w:spacing w:after="120" w:line="240" w:lineRule="auto"/>
        <w:ind w:firstLine="720"/>
        <w:jc w:val="both"/>
        <w:rPr>
          <w:sz w:val="20"/>
          <w:szCs w:val="20"/>
        </w:rPr>
      </w:pPr>
      <w:r w:rsidRPr="00070999">
        <w:rPr>
          <w:sz w:val="20"/>
          <w:szCs w:val="20"/>
        </w:rPr>
        <w:t>Bến xe khách được phân thành 6 loại. Quy định về các hạng mục công</w:t>
      </w:r>
      <w:r w:rsidRPr="00070999">
        <w:rPr>
          <w:sz w:val="20"/>
          <w:szCs w:val="20"/>
          <w:lang w:val="en-US"/>
        </w:rPr>
        <w:t xml:space="preserve"> </w:t>
      </w:r>
      <w:r w:rsidRPr="00070999">
        <w:rPr>
          <w:sz w:val="20"/>
          <w:szCs w:val="20"/>
        </w:rPr>
        <w:t>trình tương ứng với từng loại bến xe khách như trong Bảng sau:</w:t>
      </w:r>
    </w:p>
    <w:tbl>
      <w:tblPr>
        <w:tblOverlap w:val="never"/>
        <w:tblW w:w="5000" w:type="pct"/>
        <w:jc w:val="center"/>
        <w:tblCellMar>
          <w:left w:w="10" w:type="dxa"/>
          <w:right w:w="10" w:type="dxa"/>
        </w:tblCellMar>
        <w:tblLook w:val="04A0" w:firstRow="1" w:lastRow="0" w:firstColumn="1" w:lastColumn="0" w:noHBand="0" w:noVBand="1"/>
      </w:tblPr>
      <w:tblGrid>
        <w:gridCol w:w="505"/>
        <w:gridCol w:w="3333"/>
        <w:gridCol w:w="617"/>
        <w:gridCol w:w="952"/>
        <w:gridCol w:w="770"/>
        <w:gridCol w:w="779"/>
        <w:gridCol w:w="698"/>
        <w:gridCol w:w="678"/>
        <w:gridCol w:w="685"/>
      </w:tblGrid>
      <w:tr w:rsidR="00F17E7B" w:rsidRPr="00070999" w:rsidTr="00E943F1">
        <w:tblPrEx>
          <w:tblCellMar>
            <w:top w:w="0" w:type="dxa"/>
            <w:bottom w:w="0" w:type="dxa"/>
          </w:tblCellMar>
        </w:tblPrEx>
        <w:trPr>
          <w:trHeight w:val="20"/>
          <w:jc w:val="center"/>
        </w:trPr>
        <w:tc>
          <w:tcPr>
            <w:tcW w:w="280" w:type="pct"/>
            <w:vMerge w:val="restar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TT</w:t>
            </w:r>
          </w:p>
        </w:tc>
        <w:tc>
          <w:tcPr>
            <w:tcW w:w="1848" w:type="pct"/>
            <w:vMerge w:val="restar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Tiêu chí phân loại</w:t>
            </w:r>
          </w:p>
        </w:tc>
        <w:tc>
          <w:tcPr>
            <w:tcW w:w="342" w:type="pct"/>
            <w:vMerge w:val="restar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Đơn vị tính</w:t>
            </w:r>
          </w:p>
        </w:tc>
        <w:tc>
          <w:tcPr>
            <w:tcW w:w="2530"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Loại bến xe khách</w:t>
            </w:r>
          </w:p>
        </w:tc>
      </w:tr>
      <w:tr w:rsidR="00F17E7B" w:rsidRPr="00070999" w:rsidTr="00E943F1">
        <w:tblPrEx>
          <w:tblCellMar>
            <w:top w:w="0" w:type="dxa"/>
            <w:bottom w:w="0" w:type="dxa"/>
          </w:tblCellMar>
        </w:tblPrEx>
        <w:trPr>
          <w:trHeight w:val="20"/>
          <w:jc w:val="center"/>
        </w:trPr>
        <w:tc>
          <w:tcPr>
            <w:tcW w:w="280" w:type="pct"/>
            <w:vMerge/>
            <w:tcBorders>
              <w:lef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1848" w:type="pct"/>
            <w:vMerge/>
            <w:tcBorders>
              <w:left w:val="single" w:sz="4" w:space="0" w:color="auto"/>
            </w:tcBorders>
            <w:shd w:val="clear" w:color="auto" w:fill="FFFFFF"/>
            <w:vAlign w:val="center"/>
          </w:tcPr>
          <w:p w:rsidR="00F17E7B" w:rsidRPr="00070999" w:rsidRDefault="00F17E7B" w:rsidP="00E943F1">
            <w:pPr>
              <w:rPr>
                <w:rFonts w:ascii="Arial" w:hAnsi="Arial" w:cs="Arial"/>
                <w:sz w:val="20"/>
                <w:szCs w:val="20"/>
              </w:rPr>
            </w:pPr>
          </w:p>
        </w:tc>
        <w:tc>
          <w:tcPr>
            <w:tcW w:w="342" w:type="pct"/>
            <w:vMerge/>
            <w:tcBorders>
              <w:lef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Loại 1</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Loại 2</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Loại 3</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Loại 4</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Loại 5</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b/>
                <w:bCs/>
                <w:sz w:val="20"/>
                <w:szCs w:val="20"/>
              </w:rPr>
              <w:t>Loại 6</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mặt bằng (tối thiểu)</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m2</w:t>
            </w: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15.000</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10.000</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5.000</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2.500</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1.500</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500</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2</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bãi đỗ xe ôtô chờ vào vị trí đón khách (tối thiểu)</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m2</w:t>
            </w: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5.000</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3.000</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1.000</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500</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160</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80</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3</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bãi đỗ xe dành cho phương tiện khác (tối thiểu)</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m2</w:t>
            </w: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2.000</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1.500</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900</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400</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30</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20</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4</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tối thiểu phòng chờ cho hành khách (có thể phân thành nhiều khu vực trong bến)</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m2</w:t>
            </w: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500</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300</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150</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100</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50</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30</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Số vị trí đón, trả khách (tối thiểu)</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vị trí</w:t>
            </w: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50</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40</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30</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20</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6</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6</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Số chỗ ngồi tối thiểu khu vực phòng chờ cho hành khách</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chỗ</w:t>
            </w: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100</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60</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30</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20</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7</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Hệ thống điều hòa, quạt điện khu vực phòng chờ cho hành khách (tối thiểu)</w:t>
            </w:r>
          </w:p>
        </w:tc>
        <w:tc>
          <w:tcPr>
            <w:tcW w:w="342" w:type="pct"/>
            <w:tcBorders>
              <w:top w:val="single" w:sz="4" w:space="0" w:color="auto"/>
              <w:lef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Đảm bảo nhiệt độ không vượt quá</w:t>
            </w:r>
          </w:p>
          <w:p w:rsidR="00F17E7B" w:rsidRPr="00070999" w:rsidRDefault="004158E2" w:rsidP="00E943F1">
            <w:pPr>
              <w:pStyle w:val="Khc0"/>
              <w:spacing w:after="0" w:line="240" w:lineRule="auto"/>
              <w:ind w:firstLine="0"/>
              <w:jc w:val="center"/>
              <w:rPr>
                <w:sz w:val="20"/>
                <w:szCs w:val="20"/>
              </w:rPr>
            </w:pPr>
            <w:r w:rsidRPr="00070999">
              <w:rPr>
                <w:sz w:val="20"/>
                <w:szCs w:val="20"/>
              </w:rPr>
              <w:t>30</w:t>
            </w:r>
            <w:r w:rsidRPr="00070999">
              <w:rPr>
                <w:sz w:val="20"/>
                <w:szCs w:val="20"/>
                <w:vertAlign w:val="superscript"/>
              </w:rPr>
              <w:t>o</w:t>
            </w:r>
            <w:r w:rsidRPr="00070999">
              <w:rPr>
                <w:sz w:val="20"/>
                <w:szCs w:val="20"/>
              </w:rPr>
              <w:t>C</w:t>
            </w:r>
          </w:p>
        </w:tc>
        <w:tc>
          <w:tcPr>
            <w:tcW w:w="42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Quạt điện</w:t>
            </w:r>
          </w:p>
        </w:tc>
        <w:tc>
          <w:tcPr>
            <w:tcW w:w="43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Quạt điện</w:t>
            </w:r>
          </w:p>
        </w:tc>
        <w:tc>
          <w:tcPr>
            <w:tcW w:w="387"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Quạt điện</w:t>
            </w:r>
          </w:p>
        </w:tc>
        <w:tc>
          <w:tcPr>
            <w:tcW w:w="376"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Quạt điện</w:t>
            </w:r>
          </w:p>
        </w:tc>
        <w:tc>
          <w:tcPr>
            <w:tcW w:w="380"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Quạt điện</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8</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khu vực làm việc của bộ máy quản lý</w:t>
            </w:r>
          </w:p>
        </w:tc>
        <w:tc>
          <w:tcPr>
            <w:tcW w:w="342" w:type="pct"/>
            <w:tcBorders>
              <w:top w:val="single" w:sz="4" w:space="0" w:color="auto"/>
              <w:lef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2530"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Tối thiểu 4,5 m2/người</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bottom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9</w:t>
            </w:r>
          </w:p>
        </w:tc>
        <w:tc>
          <w:tcPr>
            <w:tcW w:w="1848" w:type="pct"/>
            <w:tcBorders>
              <w:top w:val="single" w:sz="4" w:space="0" w:color="auto"/>
              <w:left w:val="single" w:sz="4" w:space="0" w:color="auto"/>
              <w:bottom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văn phòng dành cho Y tế</w:t>
            </w:r>
          </w:p>
        </w:tc>
        <w:tc>
          <w:tcPr>
            <w:tcW w:w="342" w:type="pct"/>
            <w:tcBorders>
              <w:top w:val="single" w:sz="4" w:space="0" w:color="auto"/>
              <w:left w:val="single" w:sz="4" w:space="0" w:color="auto"/>
              <w:bottom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1774" w:type="pct"/>
            <w:gridSpan w:val="4"/>
            <w:tcBorders>
              <w:top w:val="single" w:sz="4" w:space="0" w:color="auto"/>
              <w:left w:val="single" w:sz="4" w:space="0" w:color="auto"/>
              <w:bottom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Tối thiểu 10 m2</w:t>
            </w:r>
          </w:p>
        </w:tc>
        <w:tc>
          <w:tcPr>
            <w:tcW w:w="7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10</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khu vệ sinh</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w:t>
            </w:r>
          </w:p>
        </w:tc>
        <w:tc>
          <w:tcPr>
            <w:tcW w:w="2530"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&gt;= 5% tổng diện tích sàn của nhà/công trình và không nhỏ hơn 10 m2</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11</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Diện tích dành cho cây xanh, thảm cỏ</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w:t>
            </w:r>
          </w:p>
        </w:tc>
        <w:tc>
          <w:tcPr>
            <w:tcW w:w="2530"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Tỷ lệ diện tích đất dành cho cây xanh, thảm cỏ tối thiểu 2% tổng diện tích mặt bằng</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12</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Đường xe ra, vào bến</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w:t>
            </w:r>
          </w:p>
        </w:tc>
        <w:tc>
          <w:tcPr>
            <w:tcW w:w="1387" w:type="pct"/>
            <w:gridSpan w:val="3"/>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Riêng biệt</w:t>
            </w:r>
          </w:p>
        </w:tc>
        <w:tc>
          <w:tcPr>
            <w:tcW w:w="1143" w:type="pct"/>
            <w:gridSpan w:val="3"/>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Chung (rộng tối thiểu</w:t>
            </w:r>
          </w:p>
          <w:p w:rsidR="00F17E7B" w:rsidRPr="00070999" w:rsidRDefault="004158E2" w:rsidP="00E943F1">
            <w:pPr>
              <w:pStyle w:val="Khc0"/>
              <w:spacing w:after="0" w:line="240" w:lineRule="auto"/>
              <w:ind w:firstLine="0"/>
              <w:jc w:val="center"/>
              <w:rPr>
                <w:sz w:val="20"/>
                <w:szCs w:val="20"/>
              </w:rPr>
            </w:pPr>
            <w:r w:rsidRPr="00070999">
              <w:rPr>
                <w:sz w:val="20"/>
                <w:szCs w:val="20"/>
              </w:rPr>
              <w:t>7,5 m)</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13</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Đường dẫn từ phòng chờ cho hành khách đến các vị trí đón, trả khách</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w:t>
            </w:r>
          </w:p>
        </w:tc>
        <w:tc>
          <w:tcPr>
            <w:tcW w:w="955" w:type="pct"/>
            <w:gridSpan w:val="2"/>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Có mái che</w:t>
            </w:r>
          </w:p>
        </w:tc>
        <w:tc>
          <w:tcPr>
            <w:tcW w:w="1575" w:type="pct"/>
            <w:gridSpan w:val="4"/>
            <w:tcBorders>
              <w:top w:val="single" w:sz="4" w:space="0" w:color="auto"/>
              <w:left w:val="single" w:sz="4" w:space="0" w:color="auto"/>
              <w:righ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14</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Kết cấu mặt đường ra, vào bến xe và sân bến</w:t>
            </w:r>
          </w:p>
        </w:tc>
        <w:tc>
          <w:tcPr>
            <w:tcW w:w="342"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w:t>
            </w:r>
          </w:p>
        </w:tc>
        <w:tc>
          <w:tcPr>
            <w:tcW w:w="1774" w:type="pct"/>
            <w:gridSpan w:val="4"/>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Mặt đường nhựa hoặc bê tông xi măng</w:t>
            </w:r>
          </w:p>
        </w:tc>
        <w:tc>
          <w:tcPr>
            <w:tcW w:w="756" w:type="pct"/>
            <w:gridSpan w:val="2"/>
            <w:tcBorders>
              <w:top w:val="single" w:sz="4" w:space="0" w:color="auto"/>
              <w:left w:val="single" w:sz="4" w:space="0" w:color="auto"/>
              <w:righ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15</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Hệ thống cung cấp thông tin</w:t>
            </w:r>
          </w:p>
        </w:tc>
        <w:tc>
          <w:tcPr>
            <w:tcW w:w="342" w:type="pct"/>
            <w:tcBorders>
              <w:top w:val="single" w:sz="4" w:space="0" w:color="auto"/>
              <w:lef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Có hệ thống phát thanh, có hệ thống bảng chỉ dẫn bằng điện tử, có thiết bị tra cứu thông tin tự động</w:t>
            </w:r>
          </w:p>
        </w:tc>
        <w:tc>
          <w:tcPr>
            <w:tcW w:w="2002" w:type="pct"/>
            <w:gridSpan w:val="5"/>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Có hệ thống phát thanh, có hệ thống bảng chỉ dẫn</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16</w:t>
            </w:r>
          </w:p>
        </w:tc>
        <w:tc>
          <w:tcPr>
            <w:tcW w:w="184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Hệ thống kiểm soát xe ra vào bến</w:t>
            </w:r>
          </w:p>
        </w:tc>
        <w:tc>
          <w:tcPr>
            <w:tcW w:w="342" w:type="pct"/>
            <w:tcBorders>
              <w:top w:val="single" w:sz="4" w:space="0" w:color="auto"/>
              <w:left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528" w:type="pct"/>
            <w:tcBorders>
              <w:top w:val="single" w:sz="4" w:space="0" w:color="auto"/>
              <w:lef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Có phần mềm quản lý bến xe và trang bị hệ thống camera giám sát xe ra vào bến</w:t>
            </w:r>
          </w:p>
        </w:tc>
        <w:tc>
          <w:tcPr>
            <w:tcW w:w="2002" w:type="pct"/>
            <w:gridSpan w:val="5"/>
            <w:tcBorders>
              <w:top w:val="single" w:sz="4" w:space="0" w:color="auto"/>
              <w:left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Có phần mềm quản lý bến xe</w:t>
            </w:r>
          </w:p>
        </w:tc>
      </w:tr>
      <w:tr w:rsidR="00F17E7B" w:rsidRPr="00070999" w:rsidTr="00E943F1">
        <w:tblPrEx>
          <w:tblCellMar>
            <w:top w:w="0" w:type="dxa"/>
            <w:bottom w:w="0" w:type="dxa"/>
          </w:tblCellMar>
        </w:tblPrEx>
        <w:trPr>
          <w:trHeight w:val="20"/>
          <w:jc w:val="center"/>
        </w:trPr>
        <w:tc>
          <w:tcPr>
            <w:tcW w:w="280" w:type="pct"/>
            <w:tcBorders>
              <w:top w:val="single" w:sz="4" w:space="0" w:color="auto"/>
              <w:left w:val="single" w:sz="4" w:space="0" w:color="auto"/>
              <w:bottom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17</w:t>
            </w:r>
          </w:p>
        </w:tc>
        <w:tc>
          <w:tcPr>
            <w:tcW w:w="1848" w:type="pct"/>
            <w:tcBorders>
              <w:top w:val="single" w:sz="4" w:space="0" w:color="auto"/>
              <w:left w:val="single" w:sz="4" w:space="0" w:color="auto"/>
              <w:bottom w:val="single" w:sz="4" w:space="0" w:color="auto"/>
            </w:tcBorders>
            <w:shd w:val="clear" w:color="auto" w:fill="FFFFFF"/>
            <w:vAlign w:val="center"/>
          </w:tcPr>
          <w:p w:rsidR="00F17E7B" w:rsidRPr="00070999" w:rsidRDefault="004158E2" w:rsidP="00E943F1">
            <w:pPr>
              <w:pStyle w:val="Khc0"/>
              <w:spacing w:after="0" w:line="240" w:lineRule="auto"/>
              <w:ind w:firstLine="0"/>
              <w:rPr>
                <w:sz w:val="20"/>
                <w:szCs w:val="20"/>
              </w:rPr>
            </w:pPr>
            <w:r w:rsidRPr="00070999">
              <w:rPr>
                <w:sz w:val="20"/>
                <w:szCs w:val="20"/>
              </w:rPr>
              <w:t>Hệ thống sạc điện cho phương tiện giao thông cơ giới sử dụng năng lượng điện</w:t>
            </w:r>
          </w:p>
        </w:tc>
        <w:tc>
          <w:tcPr>
            <w:tcW w:w="342" w:type="pct"/>
            <w:tcBorders>
              <w:top w:val="single" w:sz="4" w:space="0" w:color="auto"/>
              <w:left w:val="single" w:sz="4" w:space="0" w:color="auto"/>
              <w:bottom w:val="single" w:sz="4" w:space="0" w:color="auto"/>
            </w:tcBorders>
            <w:shd w:val="clear" w:color="auto" w:fill="FFFFFF"/>
            <w:vAlign w:val="center"/>
          </w:tcPr>
          <w:p w:rsidR="00F17E7B" w:rsidRPr="00070999" w:rsidRDefault="00F17E7B" w:rsidP="00E943F1">
            <w:pPr>
              <w:jc w:val="center"/>
              <w:rPr>
                <w:rFonts w:ascii="Arial" w:hAnsi="Arial" w:cs="Arial"/>
                <w:sz w:val="20"/>
                <w:szCs w:val="20"/>
              </w:rPr>
            </w:pPr>
          </w:p>
        </w:tc>
        <w:tc>
          <w:tcPr>
            <w:tcW w:w="253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F17E7B" w:rsidRPr="00070999" w:rsidRDefault="004158E2" w:rsidP="00E943F1">
            <w:pPr>
              <w:pStyle w:val="Khc0"/>
              <w:spacing w:after="0" w:line="240" w:lineRule="auto"/>
              <w:ind w:firstLine="0"/>
              <w:jc w:val="center"/>
              <w:rPr>
                <w:sz w:val="20"/>
                <w:szCs w:val="20"/>
              </w:rPr>
            </w:pPr>
            <w:r w:rsidRPr="00070999">
              <w:rPr>
                <w:sz w:val="20"/>
                <w:szCs w:val="20"/>
              </w:rPr>
              <w:t>Có</w:t>
            </w:r>
          </w:p>
        </w:tc>
      </w:tr>
    </w:tbl>
    <w:p w:rsidR="00F17E7B" w:rsidRPr="00070999" w:rsidRDefault="004158E2" w:rsidP="00E943F1">
      <w:pPr>
        <w:pStyle w:val="Vnbnnidung0"/>
        <w:tabs>
          <w:tab w:val="left" w:pos="1538"/>
        </w:tabs>
        <w:spacing w:after="120" w:line="240" w:lineRule="auto"/>
        <w:ind w:firstLine="720"/>
        <w:jc w:val="both"/>
        <w:rPr>
          <w:sz w:val="20"/>
          <w:szCs w:val="20"/>
        </w:rPr>
      </w:pPr>
      <w:bookmarkStart w:id="117" w:name="bookmark117"/>
      <w:bookmarkEnd w:id="117"/>
      <w:r w:rsidRPr="00070999">
        <w:rPr>
          <w:sz w:val="20"/>
          <w:szCs w:val="20"/>
          <w:lang w:val="en-US"/>
        </w:rPr>
        <w:t xml:space="preserve">2.3.2. </w:t>
      </w:r>
      <w:r w:rsidRPr="00070999">
        <w:rPr>
          <w:sz w:val="20"/>
          <w:szCs w:val="20"/>
        </w:rPr>
        <w:t>Quy định về khu vực bán vé</w:t>
      </w:r>
    </w:p>
    <w:p w:rsidR="00F17E7B" w:rsidRPr="00070999" w:rsidRDefault="004158E2" w:rsidP="00E943F1">
      <w:pPr>
        <w:pStyle w:val="Vnbnnidung0"/>
        <w:tabs>
          <w:tab w:val="left" w:pos="925"/>
        </w:tabs>
        <w:spacing w:after="120" w:line="240" w:lineRule="auto"/>
        <w:ind w:firstLine="720"/>
        <w:jc w:val="both"/>
        <w:rPr>
          <w:sz w:val="20"/>
          <w:szCs w:val="20"/>
        </w:rPr>
      </w:pPr>
      <w:bookmarkStart w:id="118" w:name="bookmark118"/>
      <w:bookmarkEnd w:id="118"/>
      <w:r w:rsidRPr="00070999">
        <w:rPr>
          <w:sz w:val="20"/>
          <w:szCs w:val="20"/>
          <w:lang w:val="en-US"/>
        </w:rPr>
        <w:t xml:space="preserve">2.3.2.1. </w:t>
      </w:r>
      <w:r w:rsidRPr="00070999">
        <w:rPr>
          <w:sz w:val="20"/>
          <w:szCs w:val="20"/>
        </w:rPr>
        <w:t>Vị trí khu vực bán vé bảo đảm hành khách dễ nhận biết, thuận tiện cho hành khách đến mua vé và ra vị trí xe đón khách. Phía trước khu vực bán vé phải có biển hiệu “Khu vực bán vé” bằng tiếng Việt và tiếng Anh. Được sử dụng một hoặc nhiều hình thức bán vé: trực tiếp, thiết bị bán vé tự động, trang thông tin điện tử, ứng dụng di động để phục vụ hành khách mua vé, in vé lên xe;</w:t>
      </w:r>
    </w:p>
    <w:p w:rsidR="00F17E7B" w:rsidRPr="00070999" w:rsidRDefault="004158E2" w:rsidP="00E943F1">
      <w:pPr>
        <w:pStyle w:val="Vnbnnidung0"/>
        <w:tabs>
          <w:tab w:val="left" w:pos="1713"/>
        </w:tabs>
        <w:spacing w:after="120" w:line="240" w:lineRule="auto"/>
        <w:ind w:firstLine="720"/>
        <w:jc w:val="both"/>
        <w:rPr>
          <w:sz w:val="20"/>
          <w:szCs w:val="20"/>
        </w:rPr>
      </w:pPr>
      <w:bookmarkStart w:id="119" w:name="bookmark119"/>
      <w:bookmarkEnd w:id="119"/>
      <w:r w:rsidRPr="00070999">
        <w:rPr>
          <w:sz w:val="20"/>
          <w:szCs w:val="20"/>
          <w:lang w:val="en-US"/>
        </w:rPr>
        <w:t xml:space="preserve">2.3.2.2. </w:t>
      </w:r>
      <w:r w:rsidRPr="00070999">
        <w:rPr>
          <w:sz w:val="20"/>
          <w:szCs w:val="20"/>
        </w:rPr>
        <w:t>Tại quầy bán vé, thiết bị bán vé tự động, trang thông tin điện tử, ứng dụng di động phải niêm yết thông tin về chất lượng dịch vụ và các thông tin cần thiết khác cho hành khách.</w:t>
      </w:r>
    </w:p>
    <w:p w:rsidR="00F17E7B" w:rsidRPr="00070999" w:rsidRDefault="004158E2" w:rsidP="00E943F1">
      <w:pPr>
        <w:pStyle w:val="Vnbnnidung0"/>
        <w:tabs>
          <w:tab w:val="left" w:pos="1583"/>
        </w:tabs>
        <w:spacing w:after="120" w:line="240" w:lineRule="auto"/>
        <w:ind w:firstLine="720"/>
        <w:jc w:val="both"/>
        <w:rPr>
          <w:sz w:val="20"/>
          <w:szCs w:val="20"/>
        </w:rPr>
      </w:pPr>
      <w:bookmarkStart w:id="120" w:name="bookmark120"/>
      <w:bookmarkEnd w:id="120"/>
      <w:r w:rsidRPr="00070999">
        <w:rPr>
          <w:sz w:val="20"/>
          <w:szCs w:val="20"/>
          <w:lang w:val="en-US"/>
        </w:rPr>
        <w:t xml:space="preserve">2.3.3. </w:t>
      </w:r>
      <w:r w:rsidRPr="00070999">
        <w:rPr>
          <w:sz w:val="20"/>
          <w:szCs w:val="20"/>
        </w:rPr>
        <w:t>Quy định khu vực đón, trả khách</w:t>
      </w:r>
    </w:p>
    <w:p w:rsidR="00F17E7B" w:rsidRPr="00070999" w:rsidRDefault="004158E2" w:rsidP="00E943F1">
      <w:pPr>
        <w:pStyle w:val="Vnbnnidung0"/>
        <w:tabs>
          <w:tab w:val="left" w:pos="1713"/>
        </w:tabs>
        <w:spacing w:after="120" w:line="240" w:lineRule="auto"/>
        <w:ind w:firstLine="720"/>
        <w:jc w:val="both"/>
        <w:rPr>
          <w:sz w:val="20"/>
          <w:szCs w:val="20"/>
        </w:rPr>
      </w:pPr>
      <w:bookmarkStart w:id="121" w:name="bookmark121"/>
      <w:bookmarkEnd w:id="121"/>
      <w:r w:rsidRPr="00070999">
        <w:rPr>
          <w:sz w:val="20"/>
          <w:szCs w:val="20"/>
          <w:lang w:val="en-US"/>
        </w:rPr>
        <w:t xml:space="preserve">2.3.3.1. </w:t>
      </w:r>
      <w:r w:rsidRPr="00070999">
        <w:rPr>
          <w:sz w:val="20"/>
          <w:szCs w:val="20"/>
        </w:rPr>
        <w:t>Khu vực xe đón khách phải được bố trí thuận tiện cho hành khách đi từ khu vực phòng chờ hoặc khu vực bán vé;</w:t>
      </w:r>
    </w:p>
    <w:p w:rsidR="00F17E7B" w:rsidRPr="00070999" w:rsidRDefault="004158E2" w:rsidP="00E943F1">
      <w:pPr>
        <w:pStyle w:val="Vnbnnidung0"/>
        <w:tabs>
          <w:tab w:val="left" w:pos="1708"/>
        </w:tabs>
        <w:spacing w:after="120" w:line="240" w:lineRule="auto"/>
        <w:ind w:firstLine="720"/>
        <w:jc w:val="both"/>
        <w:rPr>
          <w:sz w:val="20"/>
          <w:szCs w:val="20"/>
        </w:rPr>
      </w:pPr>
      <w:bookmarkStart w:id="122" w:name="bookmark122"/>
      <w:bookmarkEnd w:id="122"/>
      <w:r w:rsidRPr="00070999">
        <w:rPr>
          <w:sz w:val="20"/>
          <w:szCs w:val="20"/>
          <w:lang w:val="en-US"/>
        </w:rPr>
        <w:t xml:space="preserve">2.3.3.2. </w:t>
      </w:r>
      <w:r w:rsidRPr="00070999">
        <w:rPr>
          <w:sz w:val="20"/>
          <w:szCs w:val="20"/>
        </w:rPr>
        <w:t>Khu vực xe đón khách phải có biển hiệu chỉ dẫn để bảo đảm hành khách đi xe dễ dàng nhận biết đúng vị trí xe chờ đón khách;</w:t>
      </w:r>
    </w:p>
    <w:p w:rsidR="00F17E7B" w:rsidRPr="00070999" w:rsidRDefault="004158E2" w:rsidP="00E943F1">
      <w:pPr>
        <w:pStyle w:val="Vnbnnidung0"/>
        <w:tabs>
          <w:tab w:val="left" w:pos="1708"/>
        </w:tabs>
        <w:spacing w:after="120" w:line="240" w:lineRule="auto"/>
        <w:ind w:firstLine="720"/>
        <w:jc w:val="both"/>
        <w:rPr>
          <w:sz w:val="20"/>
          <w:szCs w:val="20"/>
        </w:rPr>
      </w:pPr>
      <w:bookmarkStart w:id="123" w:name="bookmark123"/>
      <w:bookmarkEnd w:id="123"/>
      <w:r w:rsidRPr="00070999">
        <w:rPr>
          <w:sz w:val="20"/>
          <w:szCs w:val="20"/>
          <w:lang w:val="en-US"/>
        </w:rPr>
        <w:t xml:space="preserve">2.3.3.3. </w:t>
      </w:r>
      <w:r w:rsidRPr="00070999">
        <w:rPr>
          <w:sz w:val="20"/>
          <w:szCs w:val="20"/>
        </w:rPr>
        <w:t>Khu vực trả khách phải được bố trí riêng biệt với khu vực đón khách, thuận tiện cho hành khách đi ra khỏi khu vực bến xe khách hoặc đến khu vực dành cho các loại hình vận tải hành khách công cộng;</w:t>
      </w:r>
    </w:p>
    <w:p w:rsidR="00F17E7B" w:rsidRPr="00070999" w:rsidRDefault="004158E2" w:rsidP="00E943F1">
      <w:pPr>
        <w:pStyle w:val="Vnbnnidung0"/>
        <w:tabs>
          <w:tab w:val="left" w:pos="1708"/>
        </w:tabs>
        <w:spacing w:after="120" w:line="240" w:lineRule="auto"/>
        <w:ind w:firstLine="720"/>
        <w:jc w:val="both"/>
        <w:rPr>
          <w:sz w:val="20"/>
          <w:szCs w:val="20"/>
        </w:rPr>
      </w:pPr>
      <w:bookmarkStart w:id="124" w:name="bookmark124"/>
      <w:bookmarkEnd w:id="124"/>
      <w:r w:rsidRPr="00070999">
        <w:rPr>
          <w:sz w:val="20"/>
          <w:szCs w:val="20"/>
          <w:lang w:val="en-US"/>
        </w:rPr>
        <w:t xml:space="preserve">2.3.3.4. </w:t>
      </w:r>
      <w:r w:rsidRPr="00070999">
        <w:rPr>
          <w:sz w:val="20"/>
          <w:szCs w:val="20"/>
        </w:rPr>
        <w:t>Các vị trí cho xe đỗ để đón, trả khách phải được phân định rõ bằng vạch sơn;</w:t>
      </w:r>
    </w:p>
    <w:p w:rsidR="00F17E7B" w:rsidRPr="00070999" w:rsidRDefault="004158E2" w:rsidP="00E943F1">
      <w:pPr>
        <w:pStyle w:val="Vnbnnidung0"/>
        <w:tabs>
          <w:tab w:val="left" w:pos="1722"/>
        </w:tabs>
        <w:spacing w:after="120" w:line="240" w:lineRule="auto"/>
        <w:ind w:firstLine="720"/>
        <w:jc w:val="both"/>
        <w:rPr>
          <w:sz w:val="20"/>
          <w:szCs w:val="20"/>
        </w:rPr>
      </w:pPr>
      <w:bookmarkStart w:id="125" w:name="bookmark125"/>
      <w:bookmarkEnd w:id="125"/>
      <w:r w:rsidRPr="00070999">
        <w:rPr>
          <w:sz w:val="20"/>
          <w:szCs w:val="20"/>
          <w:lang w:val="en-US"/>
        </w:rPr>
        <w:t xml:space="preserve">2.3.3.5. </w:t>
      </w:r>
      <w:r w:rsidRPr="00070999">
        <w:rPr>
          <w:sz w:val="20"/>
          <w:szCs w:val="20"/>
        </w:rPr>
        <w:t>Đối với các bến xe khách có tuyến vận tải quốc tế phải bố trí khu vực riêng cho xe vận chuyển khách trên các tuyến quốc tế đón, trả khách và phải có biển hiệu “Khu vực đón, trả khách quốc tế” bằng tiếng Việt và tiếng Anh;</w:t>
      </w:r>
    </w:p>
    <w:p w:rsidR="00F17E7B" w:rsidRPr="00070999" w:rsidRDefault="004158E2" w:rsidP="00E943F1">
      <w:pPr>
        <w:pStyle w:val="Vnbnnidung0"/>
        <w:tabs>
          <w:tab w:val="left" w:pos="1708"/>
        </w:tabs>
        <w:spacing w:after="120" w:line="240" w:lineRule="auto"/>
        <w:ind w:firstLine="720"/>
        <w:jc w:val="both"/>
        <w:rPr>
          <w:sz w:val="20"/>
          <w:szCs w:val="20"/>
        </w:rPr>
      </w:pPr>
      <w:bookmarkStart w:id="126" w:name="bookmark126"/>
      <w:bookmarkEnd w:id="126"/>
      <w:r w:rsidRPr="00070999">
        <w:rPr>
          <w:sz w:val="20"/>
          <w:szCs w:val="20"/>
          <w:lang w:val="en-US"/>
        </w:rPr>
        <w:t xml:space="preserve">2.3.3.6. </w:t>
      </w:r>
      <w:r w:rsidRPr="00070999">
        <w:rPr>
          <w:sz w:val="20"/>
          <w:szCs w:val="20"/>
        </w:rPr>
        <w:t>Đối với các bến xe khách có tuyến xe buýt, taxi hoạt động trong khu vực bến, bến xe phải bố trí khu vực dành riêng cho xe buýt, xe taxi đón, trả khách.</w:t>
      </w:r>
    </w:p>
    <w:p w:rsidR="00F17E7B" w:rsidRPr="00070999" w:rsidRDefault="004158E2" w:rsidP="00E943F1">
      <w:pPr>
        <w:pStyle w:val="Vnbnnidung0"/>
        <w:tabs>
          <w:tab w:val="left" w:pos="1583"/>
        </w:tabs>
        <w:spacing w:after="120" w:line="240" w:lineRule="auto"/>
        <w:ind w:firstLine="720"/>
        <w:jc w:val="both"/>
        <w:rPr>
          <w:sz w:val="20"/>
          <w:szCs w:val="20"/>
        </w:rPr>
      </w:pPr>
      <w:bookmarkStart w:id="127" w:name="bookmark127"/>
      <w:bookmarkEnd w:id="127"/>
      <w:r w:rsidRPr="00070999">
        <w:rPr>
          <w:sz w:val="20"/>
          <w:szCs w:val="20"/>
          <w:lang w:val="en-US"/>
        </w:rPr>
        <w:t xml:space="preserve">2.3.4. </w:t>
      </w:r>
      <w:r w:rsidRPr="00070999">
        <w:rPr>
          <w:sz w:val="20"/>
          <w:szCs w:val="20"/>
        </w:rPr>
        <w:t>Quy định về bãi đỗ xe ô tô chờ vào vị trí đón khách khách và bãi đỗ xe dành cho phương tiện khác</w:t>
      </w:r>
    </w:p>
    <w:p w:rsidR="00F17E7B" w:rsidRPr="00070999" w:rsidRDefault="004158E2" w:rsidP="00E943F1">
      <w:pPr>
        <w:pStyle w:val="Vnbnnidung0"/>
        <w:tabs>
          <w:tab w:val="left" w:pos="1718"/>
        </w:tabs>
        <w:spacing w:after="120" w:line="240" w:lineRule="auto"/>
        <w:ind w:firstLine="720"/>
        <w:jc w:val="both"/>
        <w:rPr>
          <w:sz w:val="20"/>
          <w:szCs w:val="20"/>
        </w:rPr>
      </w:pPr>
      <w:bookmarkStart w:id="128" w:name="bookmark128"/>
      <w:bookmarkEnd w:id="128"/>
      <w:r w:rsidRPr="00070999">
        <w:rPr>
          <w:sz w:val="20"/>
          <w:szCs w:val="20"/>
          <w:lang w:val="en-US"/>
        </w:rPr>
        <w:t xml:space="preserve">2.3.4.1. </w:t>
      </w:r>
      <w:r w:rsidRPr="00070999">
        <w:rPr>
          <w:sz w:val="20"/>
          <w:szCs w:val="20"/>
        </w:rPr>
        <w:t>Diện tích tối thiểu cho một vị trí đỗ của xe ô tô khách là 40 m2. Có vạch sơn để phân định rõ từng vị trí đỗ xe;</w:t>
      </w:r>
    </w:p>
    <w:p w:rsidR="00F17E7B" w:rsidRPr="00070999" w:rsidRDefault="004158E2" w:rsidP="00E943F1">
      <w:pPr>
        <w:pStyle w:val="Vnbnnidung0"/>
        <w:tabs>
          <w:tab w:val="left" w:pos="1713"/>
        </w:tabs>
        <w:spacing w:after="120" w:line="240" w:lineRule="auto"/>
        <w:ind w:firstLine="720"/>
        <w:jc w:val="both"/>
        <w:rPr>
          <w:sz w:val="20"/>
          <w:szCs w:val="20"/>
        </w:rPr>
      </w:pPr>
      <w:bookmarkStart w:id="129" w:name="bookmark129"/>
      <w:bookmarkEnd w:id="129"/>
      <w:r w:rsidRPr="00070999">
        <w:rPr>
          <w:sz w:val="20"/>
          <w:szCs w:val="20"/>
          <w:lang w:val="en-US"/>
        </w:rPr>
        <w:t xml:space="preserve">2.3.4.2. </w:t>
      </w:r>
      <w:r w:rsidRPr="00070999">
        <w:rPr>
          <w:sz w:val="20"/>
          <w:szCs w:val="20"/>
        </w:rPr>
        <w:t xml:space="preserve">Bãi đỗ xe ô tô chờ vào vị trí đón khách và bãi đỗ xe dành cho phương tiện khác </w:t>
      </w:r>
      <w:r w:rsidRPr="00070999">
        <w:rPr>
          <w:color w:val="222222"/>
          <w:sz w:val="20"/>
          <w:szCs w:val="20"/>
        </w:rPr>
        <w:t xml:space="preserve">được xây dựng theo dạng gara ô-tô </w:t>
      </w:r>
      <w:r w:rsidRPr="00070999">
        <w:rPr>
          <w:sz w:val="20"/>
          <w:szCs w:val="20"/>
        </w:rPr>
        <w:t xml:space="preserve">phải đáp ứng các quy định tại QCVN </w:t>
      </w:r>
      <w:r w:rsidRPr="00070999">
        <w:rPr>
          <w:rFonts w:eastAsia="Times New Roman"/>
          <w:smallCaps/>
          <w:sz w:val="20"/>
          <w:szCs w:val="20"/>
        </w:rPr>
        <w:t>13:2018/BxD.</w:t>
      </w:r>
    </w:p>
    <w:p w:rsidR="00F17E7B" w:rsidRPr="00070999" w:rsidRDefault="004158E2" w:rsidP="00E943F1">
      <w:pPr>
        <w:pStyle w:val="Vnbnnidung0"/>
        <w:tabs>
          <w:tab w:val="left" w:pos="1583"/>
        </w:tabs>
        <w:spacing w:after="120" w:line="240" w:lineRule="auto"/>
        <w:ind w:firstLine="720"/>
        <w:jc w:val="both"/>
        <w:rPr>
          <w:sz w:val="20"/>
          <w:szCs w:val="20"/>
        </w:rPr>
      </w:pPr>
      <w:bookmarkStart w:id="130" w:name="bookmark130"/>
      <w:bookmarkEnd w:id="130"/>
      <w:r w:rsidRPr="00070999">
        <w:rPr>
          <w:sz w:val="20"/>
          <w:szCs w:val="20"/>
          <w:lang w:val="en-US"/>
        </w:rPr>
        <w:t xml:space="preserve">2.3.5. </w:t>
      </w:r>
      <w:r w:rsidRPr="00070999">
        <w:rPr>
          <w:sz w:val="20"/>
          <w:szCs w:val="20"/>
        </w:rPr>
        <w:t>Quy định về phòng chờ cho hành khách</w:t>
      </w:r>
    </w:p>
    <w:p w:rsidR="00F17E7B" w:rsidRPr="00070999" w:rsidRDefault="004158E2" w:rsidP="00E943F1">
      <w:pPr>
        <w:pStyle w:val="Vnbnnidung0"/>
        <w:tabs>
          <w:tab w:val="left" w:pos="1718"/>
        </w:tabs>
        <w:spacing w:after="120" w:line="240" w:lineRule="auto"/>
        <w:ind w:firstLine="720"/>
        <w:jc w:val="both"/>
        <w:rPr>
          <w:sz w:val="20"/>
          <w:szCs w:val="20"/>
        </w:rPr>
      </w:pPr>
      <w:bookmarkStart w:id="131" w:name="bookmark131"/>
      <w:bookmarkEnd w:id="131"/>
      <w:r w:rsidRPr="00070999">
        <w:rPr>
          <w:sz w:val="20"/>
          <w:szCs w:val="20"/>
          <w:lang w:val="en-US"/>
        </w:rPr>
        <w:t xml:space="preserve">2.3.5.1. </w:t>
      </w:r>
      <w:r w:rsidRPr="00070999">
        <w:rPr>
          <w:sz w:val="20"/>
          <w:szCs w:val="20"/>
        </w:rPr>
        <w:t>Đối với bến xe khách từ loại 1 đến loại 2 phải tổ chức, bố trí khu vực phòng chờ dành riêng cho hành khách đã mua vé;</w:t>
      </w:r>
    </w:p>
    <w:p w:rsidR="00F17E7B" w:rsidRPr="00070999" w:rsidRDefault="004158E2" w:rsidP="00E943F1">
      <w:pPr>
        <w:pStyle w:val="Vnbnnidung0"/>
        <w:tabs>
          <w:tab w:val="left" w:pos="1708"/>
        </w:tabs>
        <w:spacing w:after="120" w:line="240" w:lineRule="auto"/>
        <w:ind w:firstLine="720"/>
        <w:jc w:val="both"/>
        <w:rPr>
          <w:sz w:val="20"/>
          <w:szCs w:val="20"/>
        </w:rPr>
      </w:pPr>
      <w:bookmarkStart w:id="132" w:name="bookmark132"/>
      <w:bookmarkEnd w:id="132"/>
      <w:r w:rsidRPr="00070999">
        <w:rPr>
          <w:sz w:val="20"/>
          <w:szCs w:val="20"/>
          <w:lang w:val="en-US"/>
        </w:rPr>
        <w:t xml:space="preserve">2.3.5.2. </w:t>
      </w:r>
      <w:r w:rsidRPr="00070999">
        <w:rPr>
          <w:sz w:val="20"/>
          <w:szCs w:val="20"/>
        </w:rPr>
        <w:t>Có bố trí ghế ngồi cho hành khách theo quy định đối với từng loại bến xe khách. Ghế ngồi phải được đặt cố định và có lối đi lại giữa các hàng ghế;</w:t>
      </w:r>
    </w:p>
    <w:p w:rsidR="00F17E7B" w:rsidRPr="00070999" w:rsidRDefault="004158E2" w:rsidP="00E943F1">
      <w:pPr>
        <w:pStyle w:val="Vnbnnidung0"/>
        <w:tabs>
          <w:tab w:val="left" w:pos="1725"/>
        </w:tabs>
        <w:spacing w:after="120" w:line="240" w:lineRule="auto"/>
        <w:ind w:firstLine="720"/>
        <w:jc w:val="both"/>
        <w:rPr>
          <w:sz w:val="20"/>
          <w:szCs w:val="20"/>
        </w:rPr>
      </w:pPr>
      <w:bookmarkStart w:id="133" w:name="bookmark133"/>
      <w:bookmarkEnd w:id="133"/>
      <w:r w:rsidRPr="00070999">
        <w:rPr>
          <w:sz w:val="20"/>
          <w:szCs w:val="20"/>
          <w:lang w:val="en-US"/>
        </w:rPr>
        <w:t xml:space="preserve">2.3.5.3. </w:t>
      </w:r>
      <w:r w:rsidRPr="00070999">
        <w:rPr>
          <w:sz w:val="20"/>
          <w:szCs w:val="20"/>
        </w:rPr>
        <w:t>Phải có lối đi liên thông với khu vực bán vé và khu vực xe đón, trả khách;</w:t>
      </w:r>
    </w:p>
    <w:p w:rsidR="00F17E7B" w:rsidRPr="00070999" w:rsidRDefault="00E27143" w:rsidP="00E943F1">
      <w:pPr>
        <w:pStyle w:val="Vnbnnidung0"/>
        <w:tabs>
          <w:tab w:val="left" w:pos="1713"/>
        </w:tabs>
        <w:spacing w:after="120" w:line="240" w:lineRule="auto"/>
        <w:ind w:firstLine="720"/>
        <w:jc w:val="both"/>
        <w:rPr>
          <w:sz w:val="20"/>
          <w:szCs w:val="20"/>
        </w:rPr>
      </w:pPr>
      <w:bookmarkStart w:id="134" w:name="bookmark134"/>
      <w:bookmarkEnd w:id="134"/>
      <w:r w:rsidRPr="00070999">
        <w:rPr>
          <w:sz w:val="20"/>
          <w:szCs w:val="20"/>
          <w:lang w:val="en-US"/>
        </w:rPr>
        <w:t xml:space="preserve">2.3.5.4. </w:t>
      </w:r>
      <w:r w:rsidR="004158E2" w:rsidRPr="00070999">
        <w:rPr>
          <w:sz w:val="20"/>
          <w:szCs w:val="20"/>
        </w:rPr>
        <w:t>Phải có hệ thống đèn chiếu sáng và biển chỉ dẫn “Lối ra xe” để chỉ dẫn hành khách ra khu vực xe đón khách.</w:t>
      </w:r>
    </w:p>
    <w:p w:rsidR="00F17E7B" w:rsidRPr="00070999" w:rsidRDefault="00E27143" w:rsidP="00E943F1">
      <w:pPr>
        <w:pStyle w:val="Vnbnnidung0"/>
        <w:tabs>
          <w:tab w:val="left" w:pos="1618"/>
        </w:tabs>
        <w:spacing w:after="120" w:line="240" w:lineRule="auto"/>
        <w:ind w:firstLine="720"/>
        <w:jc w:val="both"/>
        <w:rPr>
          <w:sz w:val="20"/>
          <w:szCs w:val="20"/>
        </w:rPr>
      </w:pPr>
      <w:bookmarkStart w:id="135" w:name="bookmark135"/>
      <w:bookmarkEnd w:id="135"/>
      <w:r w:rsidRPr="00070999">
        <w:rPr>
          <w:sz w:val="20"/>
          <w:szCs w:val="20"/>
          <w:lang w:val="en-US"/>
        </w:rPr>
        <w:t xml:space="preserve">2.3.6. </w:t>
      </w:r>
      <w:r w:rsidR="004158E2" w:rsidRPr="00070999">
        <w:rPr>
          <w:sz w:val="20"/>
          <w:szCs w:val="20"/>
        </w:rPr>
        <w:t>Quy định về khu vệ sinh</w:t>
      </w:r>
    </w:p>
    <w:p w:rsidR="00F17E7B" w:rsidRPr="00070999" w:rsidRDefault="00E27143" w:rsidP="00E943F1">
      <w:pPr>
        <w:pStyle w:val="Vnbnnidung0"/>
        <w:tabs>
          <w:tab w:val="left" w:pos="1718"/>
        </w:tabs>
        <w:spacing w:after="120" w:line="240" w:lineRule="auto"/>
        <w:ind w:firstLine="720"/>
        <w:jc w:val="both"/>
        <w:rPr>
          <w:sz w:val="20"/>
          <w:szCs w:val="20"/>
        </w:rPr>
      </w:pPr>
      <w:bookmarkStart w:id="136" w:name="bookmark136"/>
      <w:bookmarkEnd w:id="136"/>
      <w:r w:rsidRPr="00070999">
        <w:rPr>
          <w:sz w:val="20"/>
          <w:szCs w:val="20"/>
          <w:lang w:val="en-US"/>
        </w:rPr>
        <w:t xml:space="preserve">2.3.6.1. </w:t>
      </w:r>
      <w:r w:rsidR="004158E2" w:rsidRPr="00070999">
        <w:rPr>
          <w:sz w:val="20"/>
          <w:szCs w:val="20"/>
        </w:rPr>
        <w:t>Có biển chỉ dẫn đến khu vệ sinh rõ ràng, dễ nhận biết bảo đảm thuận tiện cho người sử dụng, có nơi vệ sinh phục vụ người khuyết tật theo quy định tại QCVN 10:2024/BXD. Vị trí bố trí không ảnh hưởng đến môi trường của các khu vực khác trong bến xe khách;</w:t>
      </w:r>
    </w:p>
    <w:p w:rsidR="00F17E7B" w:rsidRPr="00070999" w:rsidRDefault="00DF6150" w:rsidP="00E943F1">
      <w:pPr>
        <w:pStyle w:val="Vnbnnidung0"/>
        <w:tabs>
          <w:tab w:val="left" w:pos="1718"/>
        </w:tabs>
        <w:spacing w:after="120" w:line="240" w:lineRule="auto"/>
        <w:ind w:firstLine="720"/>
        <w:jc w:val="both"/>
        <w:rPr>
          <w:sz w:val="20"/>
          <w:szCs w:val="20"/>
        </w:rPr>
      </w:pPr>
      <w:bookmarkStart w:id="137" w:name="bookmark137"/>
      <w:bookmarkEnd w:id="137"/>
      <w:r w:rsidRPr="00070999">
        <w:rPr>
          <w:sz w:val="20"/>
          <w:szCs w:val="20"/>
          <w:lang w:val="en-US"/>
        </w:rPr>
        <w:t xml:space="preserve">2.3.6.2. </w:t>
      </w:r>
      <w:r w:rsidR="004158E2" w:rsidRPr="00070999">
        <w:rPr>
          <w:sz w:val="20"/>
          <w:szCs w:val="20"/>
        </w:rPr>
        <w:t>Khu vệ sinh đảm bảo chống thấm, chống ẩm ướt, thoát mùi hôi thối, thông thoáng, tường, mặt sàn và thiết bị sạch sẽ;</w:t>
      </w:r>
    </w:p>
    <w:p w:rsidR="00F17E7B" w:rsidRPr="00070999" w:rsidRDefault="00DF6150" w:rsidP="00E943F1">
      <w:pPr>
        <w:pStyle w:val="Vnbnnidung0"/>
        <w:tabs>
          <w:tab w:val="left" w:pos="1725"/>
        </w:tabs>
        <w:spacing w:after="120" w:line="240" w:lineRule="auto"/>
        <w:ind w:firstLine="720"/>
        <w:jc w:val="both"/>
        <w:rPr>
          <w:sz w:val="20"/>
          <w:szCs w:val="20"/>
        </w:rPr>
      </w:pPr>
      <w:bookmarkStart w:id="138" w:name="bookmark138"/>
      <w:bookmarkEnd w:id="138"/>
      <w:r w:rsidRPr="00070999">
        <w:rPr>
          <w:sz w:val="20"/>
          <w:szCs w:val="20"/>
          <w:lang w:val="en-US"/>
        </w:rPr>
        <w:t xml:space="preserve">2.3.6.3. </w:t>
      </w:r>
      <w:r w:rsidR="004158E2" w:rsidRPr="00070999">
        <w:rPr>
          <w:sz w:val="20"/>
          <w:szCs w:val="20"/>
        </w:rPr>
        <w:t>Khu vệ sinh được thông gió và đảm bảo vệ sinh môi trường;</w:t>
      </w:r>
    </w:p>
    <w:p w:rsidR="00F17E7B" w:rsidRPr="00070999" w:rsidRDefault="00DF6150" w:rsidP="00E943F1">
      <w:pPr>
        <w:pStyle w:val="Vnbnnidung0"/>
        <w:tabs>
          <w:tab w:val="left" w:pos="1725"/>
        </w:tabs>
        <w:spacing w:after="120" w:line="240" w:lineRule="auto"/>
        <w:ind w:firstLine="720"/>
        <w:jc w:val="both"/>
        <w:rPr>
          <w:sz w:val="20"/>
          <w:szCs w:val="20"/>
        </w:rPr>
      </w:pPr>
      <w:bookmarkStart w:id="139" w:name="bookmark139"/>
      <w:bookmarkEnd w:id="139"/>
      <w:r w:rsidRPr="00070999">
        <w:rPr>
          <w:sz w:val="20"/>
          <w:szCs w:val="20"/>
          <w:lang w:val="en-US"/>
        </w:rPr>
        <w:t xml:space="preserve">2.3.6.4. </w:t>
      </w:r>
      <w:r w:rsidR="004158E2" w:rsidRPr="00070999">
        <w:rPr>
          <w:sz w:val="20"/>
          <w:szCs w:val="20"/>
        </w:rPr>
        <w:t>Nền, mặt tường khu vệ sinh sử dụng loại vật liệu dễ làm vệ sinh;</w:t>
      </w:r>
    </w:p>
    <w:p w:rsidR="00F17E7B" w:rsidRPr="00070999" w:rsidRDefault="00DF6150" w:rsidP="00E943F1">
      <w:pPr>
        <w:pStyle w:val="Vnbnnidung0"/>
        <w:tabs>
          <w:tab w:val="left" w:pos="1718"/>
        </w:tabs>
        <w:spacing w:after="120" w:line="240" w:lineRule="auto"/>
        <w:ind w:firstLine="720"/>
        <w:jc w:val="both"/>
        <w:rPr>
          <w:sz w:val="20"/>
          <w:szCs w:val="20"/>
        </w:rPr>
      </w:pPr>
      <w:bookmarkStart w:id="140" w:name="bookmark140"/>
      <w:bookmarkEnd w:id="140"/>
      <w:r w:rsidRPr="00070999">
        <w:rPr>
          <w:sz w:val="20"/>
          <w:szCs w:val="20"/>
          <w:lang w:val="en-US"/>
        </w:rPr>
        <w:t xml:space="preserve">2.3.6.5. </w:t>
      </w:r>
      <w:r w:rsidR="004158E2" w:rsidRPr="00070999">
        <w:rPr>
          <w:sz w:val="20"/>
          <w:szCs w:val="20"/>
        </w:rPr>
        <w:t>Hệ thống thoát nước bảo đảm không để nước ứ đọng trên nền trong khu vệ sinh.</w:t>
      </w:r>
    </w:p>
    <w:p w:rsidR="00F17E7B" w:rsidRPr="00070999" w:rsidRDefault="00DF6150" w:rsidP="00E943F1">
      <w:pPr>
        <w:pStyle w:val="Vnbnnidung0"/>
        <w:tabs>
          <w:tab w:val="left" w:pos="1618"/>
        </w:tabs>
        <w:spacing w:after="120" w:line="240" w:lineRule="auto"/>
        <w:ind w:firstLine="720"/>
        <w:jc w:val="both"/>
        <w:rPr>
          <w:sz w:val="20"/>
          <w:szCs w:val="20"/>
        </w:rPr>
      </w:pPr>
      <w:bookmarkStart w:id="141" w:name="bookmark141"/>
      <w:bookmarkEnd w:id="141"/>
      <w:r w:rsidRPr="00070999">
        <w:rPr>
          <w:sz w:val="20"/>
          <w:szCs w:val="20"/>
          <w:lang w:val="en-US"/>
        </w:rPr>
        <w:t xml:space="preserve">2.3.7. </w:t>
      </w:r>
      <w:r w:rsidR="004158E2" w:rsidRPr="00070999">
        <w:rPr>
          <w:sz w:val="20"/>
          <w:szCs w:val="20"/>
        </w:rPr>
        <w:t>Quy định về hệ thống cung cấp thông tin</w:t>
      </w:r>
    </w:p>
    <w:p w:rsidR="00F17E7B" w:rsidRPr="00070999" w:rsidRDefault="00DF6150" w:rsidP="00E943F1">
      <w:pPr>
        <w:pStyle w:val="Vnbnnidung0"/>
        <w:tabs>
          <w:tab w:val="left" w:pos="1718"/>
        </w:tabs>
        <w:spacing w:after="120" w:line="240" w:lineRule="auto"/>
        <w:ind w:firstLine="720"/>
        <w:jc w:val="both"/>
        <w:rPr>
          <w:sz w:val="20"/>
          <w:szCs w:val="20"/>
        </w:rPr>
      </w:pPr>
      <w:bookmarkStart w:id="142" w:name="bookmark142"/>
      <w:bookmarkEnd w:id="142"/>
      <w:r w:rsidRPr="00070999">
        <w:rPr>
          <w:sz w:val="20"/>
          <w:szCs w:val="20"/>
          <w:lang w:val="en-US"/>
        </w:rPr>
        <w:t xml:space="preserve">2.3.7.1. </w:t>
      </w:r>
      <w:r w:rsidR="004158E2" w:rsidRPr="00070999">
        <w:rPr>
          <w:sz w:val="20"/>
          <w:szCs w:val="20"/>
        </w:rPr>
        <w:t>Tại khu vực phòng chờ cho hành khách và khu vực bán vé của bến xe khách phải có hệ thống cung cấp thông tin tối thiểu gồm: hệ thống phát thanh và bảng thông tin chỉ dẫn cố định;</w:t>
      </w:r>
    </w:p>
    <w:p w:rsidR="00F17E7B" w:rsidRPr="00070999" w:rsidRDefault="00DF6150" w:rsidP="00E943F1">
      <w:pPr>
        <w:pStyle w:val="Vnbnnidung0"/>
        <w:tabs>
          <w:tab w:val="left" w:pos="1708"/>
        </w:tabs>
        <w:spacing w:after="120" w:line="240" w:lineRule="auto"/>
        <w:ind w:firstLine="720"/>
        <w:jc w:val="both"/>
        <w:rPr>
          <w:sz w:val="20"/>
          <w:szCs w:val="20"/>
        </w:rPr>
      </w:pPr>
      <w:bookmarkStart w:id="143" w:name="bookmark143"/>
      <w:bookmarkEnd w:id="143"/>
      <w:r w:rsidRPr="00070999">
        <w:rPr>
          <w:sz w:val="20"/>
          <w:szCs w:val="20"/>
          <w:lang w:val="en-US"/>
        </w:rPr>
        <w:t xml:space="preserve">2.3.7.2. </w:t>
      </w:r>
      <w:r w:rsidR="004158E2" w:rsidRPr="00070999">
        <w:rPr>
          <w:sz w:val="20"/>
          <w:szCs w:val="20"/>
        </w:rPr>
        <w:t>Nội dung thông tin cung cấp theo từng tuyến tối thiểu gồm: biển kiểm soát xe, đơn vị vận tải, hành trình, thời gian xe xuất bến, giá vé, chất lượng dịch vụ vận tải, thông tin về hành lý thất lạc;</w:t>
      </w:r>
    </w:p>
    <w:p w:rsidR="00F17E7B" w:rsidRPr="00070999" w:rsidRDefault="00DF6150" w:rsidP="00E943F1">
      <w:pPr>
        <w:pStyle w:val="Vnbnnidung0"/>
        <w:tabs>
          <w:tab w:val="left" w:pos="1718"/>
        </w:tabs>
        <w:spacing w:after="120" w:line="240" w:lineRule="auto"/>
        <w:ind w:firstLine="720"/>
        <w:jc w:val="both"/>
        <w:rPr>
          <w:sz w:val="20"/>
          <w:szCs w:val="20"/>
        </w:rPr>
      </w:pPr>
      <w:bookmarkStart w:id="144" w:name="bookmark144"/>
      <w:bookmarkEnd w:id="144"/>
      <w:r w:rsidRPr="00070999">
        <w:rPr>
          <w:sz w:val="20"/>
          <w:szCs w:val="20"/>
          <w:lang w:val="en-US"/>
        </w:rPr>
        <w:t xml:space="preserve">2.3.7.3. </w:t>
      </w:r>
      <w:r w:rsidR="004158E2" w:rsidRPr="00070999">
        <w:rPr>
          <w:sz w:val="20"/>
          <w:szCs w:val="20"/>
        </w:rPr>
        <w:t>Đối với bến xe khách có tuyến vận tải quốc tế phải cung cấp thông tin theo quy định tại điểm 2.3.7.1,</w:t>
      </w:r>
      <w:r w:rsidRPr="00070999">
        <w:rPr>
          <w:sz w:val="20"/>
          <w:szCs w:val="20"/>
          <w:lang w:val="en-US"/>
        </w:rPr>
        <w:t xml:space="preserve"> </w:t>
      </w:r>
      <w:r w:rsidR="004158E2" w:rsidRPr="00070999">
        <w:rPr>
          <w:sz w:val="20"/>
          <w:szCs w:val="20"/>
        </w:rPr>
        <w:t>2.3.7.2 bằng tiếng Việt và tiếng Anh;</w:t>
      </w:r>
    </w:p>
    <w:p w:rsidR="00F17E7B" w:rsidRPr="00070999" w:rsidRDefault="00DF6150" w:rsidP="00E943F1">
      <w:pPr>
        <w:pStyle w:val="Vnbnnidung0"/>
        <w:tabs>
          <w:tab w:val="left" w:pos="1708"/>
        </w:tabs>
        <w:spacing w:after="120" w:line="240" w:lineRule="auto"/>
        <w:ind w:firstLine="720"/>
        <w:jc w:val="both"/>
        <w:rPr>
          <w:sz w:val="20"/>
          <w:szCs w:val="20"/>
        </w:rPr>
      </w:pPr>
      <w:bookmarkStart w:id="145" w:name="bookmark145"/>
      <w:bookmarkEnd w:id="145"/>
      <w:r w:rsidRPr="00070999">
        <w:rPr>
          <w:sz w:val="20"/>
          <w:szCs w:val="20"/>
          <w:lang w:val="en-US"/>
        </w:rPr>
        <w:t xml:space="preserve">2.3.7.4. </w:t>
      </w:r>
      <w:r w:rsidR="004158E2" w:rsidRPr="00070999">
        <w:rPr>
          <w:sz w:val="20"/>
          <w:szCs w:val="20"/>
        </w:rPr>
        <w:t>Hệ thống phát thanh phải bảo đảm cho mọi người đang ở trong khu vực bến xe khách có thể nghe rõ mọi thông tin phát qua hệ thống;</w:t>
      </w:r>
    </w:p>
    <w:p w:rsidR="00F17E7B" w:rsidRPr="00070999" w:rsidRDefault="00DF6150" w:rsidP="00E943F1">
      <w:pPr>
        <w:pStyle w:val="Vnbnnidung0"/>
        <w:tabs>
          <w:tab w:val="left" w:pos="1713"/>
        </w:tabs>
        <w:spacing w:after="120" w:line="240" w:lineRule="auto"/>
        <w:ind w:firstLine="720"/>
        <w:jc w:val="both"/>
        <w:rPr>
          <w:sz w:val="20"/>
          <w:szCs w:val="20"/>
        </w:rPr>
      </w:pPr>
      <w:bookmarkStart w:id="146" w:name="bookmark146"/>
      <w:bookmarkEnd w:id="146"/>
      <w:r w:rsidRPr="00070999">
        <w:rPr>
          <w:sz w:val="20"/>
          <w:szCs w:val="20"/>
          <w:lang w:val="en-US"/>
        </w:rPr>
        <w:t xml:space="preserve">2.3.7.5. </w:t>
      </w:r>
      <w:r w:rsidR="004158E2" w:rsidRPr="00070999">
        <w:rPr>
          <w:sz w:val="20"/>
          <w:szCs w:val="20"/>
        </w:rPr>
        <w:t>Phải có số điện thoại đường dây nóng để tiếp nhận thông tin phản ánh của hành khách;</w:t>
      </w:r>
    </w:p>
    <w:p w:rsidR="00F17E7B" w:rsidRPr="00070999" w:rsidRDefault="00DF6150" w:rsidP="00E943F1">
      <w:pPr>
        <w:pStyle w:val="Vnbnnidung0"/>
        <w:tabs>
          <w:tab w:val="left" w:pos="1718"/>
        </w:tabs>
        <w:spacing w:after="120" w:line="240" w:lineRule="auto"/>
        <w:ind w:firstLine="720"/>
        <w:jc w:val="both"/>
        <w:rPr>
          <w:sz w:val="20"/>
          <w:szCs w:val="20"/>
        </w:rPr>
      </w:pPr>
      <w:bookmarkStart w:id="147" w:name="bookmark147"/>
      <w:bookmarkEnd w:id="147"/>
      <w:r w:rsidRPr="00070999">
        <w:rPr>
          <w:sz w:val="20"/>
          <w:szCs w:val="20"/>
          <w:lang w:val="en-US"/>
        </w:rPr>
        <w:t xml:space="preserve">2.3.7.6. </w:t>
      </w:r>
      <w:r w:rsidR="004158E2" w:rsidRPr="00070999">
        <w:rPr>
          <w:sz w:val="20"/>
          <w:szCs w:val="20"/>
        </w:rPr>
        <w:t>Tại các vị trí đón khách phải cung cấp thông tin xe xuất bến tối thiểu gồm: biển kiểm soát phương tiện, hành trình, thời gian xe xuất bến.</w:t>
      </w:r>
    </w:p>
    <w:p w:rsidR="00F17E7B" w:rsidRPr="00070999" w:rsidRDefault="00DF6150" w:rsidP="00E943F1">
      <w:pPr>
        <w:pStyle w:val="Vnbnnidung0"/>
        <w:tabs>
          <w:tab w:val="left" w:pos="1618"/>
        </w:tabs>
        <w:spacing w:after="120" w:line="240" w:lineRule="auto"/>
        <w:ind w:firstLine="720"/>
        <w:jc w:val="both"/>
        <w:rPr>
          <w:sz w:val="20"/>
          <w:szCs w:val="20"/>
        </w:rPr>
      </w:pPr>
      <w:bookmarkStart w:id="148" w:name="bookmark148"/>
      <w:bookmarkEnd w:id="148"/>
      <w:r w:rsidRPr="00070999">
        <w:rPr>
          <w:sz w:val="20"/>
          <w:szCs w:val="20"/>
          <w:lang w:val="en-US"/>
        </w:rPr>
        <w:t xml:space="preserve">2.3.8. </w:t>
      </w:r>
      <w:r w:rsidR="004158E2" w:rsidRPr="00070999">
        <w:rPr>
          <w:sz w:val="20"/>
          <w:szCs w:val="20"/>
        </w:rPr>
        <w:t>Quy định về hệ thống cấp thoát nước:</w:t>
      </w:r>
    </w:p>
    <w:p w:rsidR="00F17E7B" w:rsidRPr="00070999" w:rsidRDefault="00DF6150" w:rsidP="00E943F1">
      <w:pPr>
        <w:pStyle w:val="Vnbnnidung0"/>
        <w:tabs>
          <w:tab w:val="left" w:pos="1670"/>
        </w:tabs>
        <w:spacing w:after="120" w:line="240" w:lineRule="auto"/>
        <w:ind w:firstLine="720"/>
        <w:jc w:val="both"/>
        <w:rPr>
          <w:sz w:val="20"/>
          <w:szCs w:val="20"/>
        </w:rPr>
      </w:pPr>
      <w:bookmarkStart w:id="149" w:name="bookmark149"/>
      <w:bookmarkEnd w:id="149"/>
      <w:r w:rsidRPr="00070999">
        <w:rPr>
          <w:sz w:val="20"/>
          <w:szCs w:val="20"/>
          <w:lang w:val="en-US"/>
        </w:rPr>
        <w:t xml:space="preserve">2.3.8.1. </w:t>
      </w:r>
      <w:r w:rsidR="004158E2" w:rsidRPr="00070999">
        <w:rPr>
          <w:sz w:val="20"/>
          <w:szCs w:val="20"/>
        </w:rPr>
        <w:t>Hệ thống cấp nước cho bến xe khách phải bảo đảm hoạt động ổn định, có khả năng cung cấp đủ lượng nước cho nhu cầu sử dụng của bến xe khách;</w:t>
      </w:r>
    </w:p>
    <w:p w:rsidR="00F17E7B" w:rsidRPr="00070999" w:rsidRDefault="00DF6150" w:rsidP="00E943F1">
      <w:pPr>
        <w:pStyle w:val="Vnbnnidung0"/>
        <w:tabs>
          <w:tab w:val="left" w:pos="1713"/>
        </w:tabs>
        <w:spacing w:after="120" w:line="240" w:lineRule="auto"/>
        <w:ind w:firstLine="720"/>
        <w:jc w:val="both"/>
        <w:rPr>
          <w:sz w:val="20"/>
          <w:szCs w:val="20"/>
        </w:rPr>
      </w:pPr>
      <w:bookmarkStart w:id="150" w:name="bookmark150"/>
      <w:bookmarkEnd w:id="150"/>
      <w:r w:rsidRPr="00070999">
        <w:rPr>
          <w:sz w:val="20"/>
          <w:szCs w:val="20"/>
          <w:lang w:val="en-US"/>
        </w:rPr>
        <w:t xml:space="preserve">2.3.8.2. </w:t>
      </w:r>
      <w:r w:rsidR="004158E2" w:rsidRPr="00070999">
        <w:rPr>
          <w:sz w:val="20"/>
          <w:szCs w:val="20"/>
        </w:rPr>
        <w:t>Trường hợp bến xe tự khai thác nguồn nước để sử dụng thì phải đáp ứng các tiêu chí tại QCVN 09:2023/BTNMT; nguồn nước dùng trong sinh hoạt phải đáp các tiêu chí tại QCVN 01-1:2018/BYT và quy chuẩn kỹ thuật địa phương tương ứng;</w:t>
      </w:r>
    </w:p>
    <w:p w:rsidR="00F17E7B" w:rsidRPr="00070999" w:rsidRDefault="00DF6150" w:rsidP="00E943F1">
      <w:pPr>
        <w:pStyle w:val="Vnbnnidung0"/>
        <w:tabs>
          <w:tab w:val="left" w:pos="1708"/>
        </w:tabs>
        <w:spacing w:after="120" w:line="240" w:lineRule="auto"/>
        <w:ind w:firstLine="720"/>
        <w:jc w:val="both"/>
        <w:rPr>
          <w:sz w:val="20"/>
          <w:szCs w:val="20"/>
        </w:rPr>
      </w:pPr>
      <w:bookmarkStart w:id="151" w:name="bookmark151"/>
      <w:bookmarkEnd w:id="151"/>
      <w:r w:rsidRPr="00070999">
        <w:rPr>
          <w:sz w:val="20"/>
          <w:szCs w:val="20"/>
          <w:lang w:val="en-US"/>
        </w:rPr>
        <w:t xml:space="preserve">2.3.8.3. </w:t>
      </w:r>
      <w:r w:rsidR="004158E2" w:rsidRPr="00070999">
        <w:rPr>
          <w:sz w:val="20"/>
          <w:szCs w:val="20"/>
        </w:rPr>
        <w:t>Hệ thống thoát nước của bến xe khách bao gồm hệ thống thoát nước thải và hệ thống thoát nước mưa, phải bảo đảm không để ứ đọng nước làm gián đoạn hoạt động của bến xe khách và tuân thủ các quy định về bảo vệ môi trường;</w:t>
      </w:r>
    </w:p>
    <w:p w:rsidR="00F17E7B" w:rsidRPr="00070999" w:rsidRDefault="00DF6150" w:rsidP="00E943F1">
      <w:pPr>
        <w:pStyle w:val="Vnbnnidung0"/>
        <w:tabs>
          <w:tab w:val="left" w:pos="1618"/>
        </w:tabs>
        <w:spacing w:after="120" w:line="240" w:lineRule="auto"/>
        <w:ind w:firstLine="720"/>
        <w:jc w:val="both"/>
        <w:rPr>
          <w:sz w:val="20"/>
          <w:szCs w:val="20"/>
        </w:rPr>
      </w:pPr>
      <w:bookmarkStart w:id="152" w:name="bookmark152"/>
      <w:bookmarkEnd w:id="152"/>
      <w:r w:rsidRPr="00070999">
        <w:rPr>
          <w:sz w:val="20"/>
          <w:szCs w:val="20"/>
          <w:lang w:val="en-US"/>
        </w:rPr>
        <w:t xml:space="preserve">2.3.9. </w:t>
      </w:r>
      <w:r w:rsidR="004158E2" w:rsidRPr="00070999">
        <w:rPr>
          <w:sz w:val="20"/>
          <w:szCs w:val="20"/>
        </w:rPr>
        <w:t>Quy định về phòng cháy, chữa cháy</w:t>
      </w:r>
    </w:p>
    <w:p w:rsidR="00F17E7B" w:rsidRPr="00070999" w:rsidRDefault="004158E2" w:rsidP="00E943F1">
      <w:pPr>
        <w:pStyle w:val="Vnbnnidung0"/>
        <w:spacing w:after="120" w:line="240" w:lineRule="auto"/>
        <w:ind w:firstLine="720"/>
        <w:jc w:val="both"/>
        <w:rPr>
          <w:sz w:val="20"/>
          <w:szCs w:val="20"/>
        </w:rPr>
      </w:pPr>
      <w:r w:rsidRPr="00070999">
        <w:rPr>
          <w:sz w:val="20"/>
          <w:szCs w:val="20"/>
        </w:rPr>
        <w:t>Bến xe khách khi đưa vào khai thác phải đảm bảo quy định pháp luật về</w:t>
      </w:r>
      <w:r w:rsidR="00DF6150" w:rsidRPr="00070999">
        <w:rPr>
          <w:sz w:val="20"/>
          <w:szCs w:val="20"/>
          <w:lang w:val="en-US"/>
        </w:rPr>
        <w:t xml:space="preserve"> </w:t>
      </w:r>
      <w:r w:rsidRPr="00070999">
        <w:rPr>
          <w:sz w:val="20"/>
          <w:szCs w:val="20"/>
        </w:rPr>
        <w:t>phòng cháy, chữa cháy và các yêu cầu tối thiểu như sau:</w:t>
      </w:r>
    </w:p>
    <w:p w:rsidR="00F17E7B" w:rsidRPr="00070999" w:rsidRDefault="00DF6150" w:rsidP="00E943F1">
      <w:pPr>
        <w:pStyle w:val="Vnbnnidung0"/>
        <w:tabs>
          <w:tab w:val="left" w:pos="1682"/>
        </w:tabs>
        <w:spacing w:after="120" w:line="240" w:lineRule="auto"/>
        <w:ind w:firstLine="720"/>
        <w:jc w:val="both"/>
        <w:rPr>
          <w:sz w:val="20"/>
          <w:szCs w:val="20"/>
        </w:rPr>
      </w:pPr>
      <w:bookmarkStart w:id="153" w:name="bookmark153"/>
      <w:bookmarkEnd w:id="153"/>
      <w:r w:rsidRPr="00070999">
        <w:rPr>
          <w:sz w:val="20"/>
          <w:szCs w:val="20"/>
          <w:lang w:val="en-US"/>
        </w:rPr>
        <w:t xml:space="preserve">2.3.9.1. </w:t>
      </w:r>
      <w:r w:rsidR="004158E2" w:rsidRPr="00070999">
        <w:rPr>
          <w:sz w:val="20"/>
          <w:szCs w:val="20"/>
        </w:rPr>
        <w:t>Bến xe khách được xây dựng và lắp đặt các trang thiết bị phòng cháy, chữa cháy theo đúng quy định tại QCVN 06:2022/BXD và sửa đổi 1:2023 QCVN 06:2022/BXD, TCVN 3890:2023 và các quy định pháp luật có liên quan, phù hợp với tính chất, quy mô;</w:t>
      </w:r>
    </w:p>
    <w:p w:rsidR="00F17E7B" w:rsidRPr="00070999" w:rsidRDefault="00DF6150" w:rsidP="00E943F1">
      <w:pPr>
        <w:pStyle w:val="Vnbnnidung0"/>
        <w:tabs>
          <w:tab w:val="left" w:pos="1692"/>
        </w:tabs>
        <w:spacing w:after="120" w:line="240" w:lineRule="auto"/>
        <w:ind w:firstLine="720"/>
        <w:jc w:val="both"/>
        <w:rPr>
          <w:sz w:val="20"/>
          <w:szCs w:val="20"/>
        </w:rPr>
      </w:pPr>
      <w:bookmarkStart w:id="154" w:name="bookmark154"/>
      <w:bookmarkEnd w:id="154"/>
      <w:r w:rsidRPr="00070999">
        <w:rPr>
          <w:sz w:val="20"/>
          <w:szCs w:val="20"/>
          <w:lang w:val="en-US"/>
        </w:rPr>
        <w:t xml:space="preserve">2.3.9.2. </w:t>
      </w:r>
      <w:r w:rsidR="004158E2" w:rsidRPr="00070999">
        <w:rPr>
          <w:sz w:val="20"/>
          <w:szCs w:val="20"/>
        </w:rPr>
        <w:t>Niêm yết quy định về phòng cháy, chữa cháy trong khu vực bến xe khách.</w:t>
      </w:r>
    </w:p>
    <w:p w:rsidR="00F17E7B" w:rsidRPr="00070999" w:rsidRDefault="00DF6150" w:rsidP="00E943F1">
      <w:pPr>
        <w:pStyle w:val="Tiu20"/>
        <w:keepNext/>
        <w:keepLines/>
        <w:tabs>
          <w:tab w:val="left" w:pos="1324"/>
        </w:tabs>
        <w:spacing w:after="120" w:line="240" w:lineRule="auto"/>
        <w:ind w:firstLine="720"/>
        <w:jc w:val="both"/>
        <w:outlineLvl w:val="9"/>
        <w:rPr>
          <w:sz w:val="20"/>
          <w:szCs w:val="20"/>
        </w:rPr>
      </w:pPr>
      <w:bookmarkStart w:id="155" w:name="bookmark157"/>
      <w:bookmarkStart w:id="156" w:name="bookmark155"/>
      <w:bookmarkStart w:id="157" w:name="bookmark156"/>
      <w:bookmarkStart w:id="158" w:name="bookmark158"/>
      <w:bookmarkEnd w:id="155"/>
      <w:r w:rsidRPr="00070999">
        <w:rPr>
          <w:sz w:val="20"/>
          <w:szCs w:val="20"/>
          <w:lang w:val="en-US"/>
        </w:rPr>
        <w:t xml:space="preserve">2.4. </w:t>
      </w:r>
      <w:r w:rsidR="004158E2" w:rsidRPr="00070999">
        <w:rPr>
          <w:sz w:val="20"/>
          <w:szCs w:val="20"/>
        </w:rPr>
        <w:t>Quy định về bảo vệ môi trường</w:t>
      </w:r>
      <w:bookmarkEnd w:id="156"/>
      <w:bookmarkEnd w:id="157"/>
      <w:bookmarkEnd w:id="158"/>
    </w:p>
    <w:p w:rsidR="00F17E7B" w:rsidRPr="00070999" w:rsidRDefault="00DF6150" w:rsidP="00E943F1">
      <w:pPr>
        <w:pStyle w:val="Vnbnnidung0"/>
        <w:tabs>
          <w:tab w:val="left" w:pos="1500"/>
        </w:tabs>
        <w:spacing w:after="120" w:line="240" w:lineRule="auto"/>
        <w:ind w:firstLine="720"/>
        <w:jc w:val="both"/>
        <w:rPr>
          <w:sz w:val="20"/>
          <w:szCs w:val="20"/>
        </w:rPr>
      </w:pPr>
      <w:bookmarkStart w:id="159" w:name="bookmark159"/>
      <w:bookmarkEnd w:id="159"/>
      <w:r w:rsidRPr="00070999">
        <w:rPr>
          <w:sz w:val="20"/>
          <w:szCs w:val="20"/>
          <w:lang w:val="en-US"/>
        </w:rPr>
        <w:t xml:space="preserve">2.4.1. </w:t>
      </w:r>
      <w:r w:rsidR="004158E2" w:rsidRPr="00070999">
        <w:rPr>
          <w:sz w:val="20"/>
          <w:szCs w:val="20"/>
        </w:rPr>
        <w:t>Việc thực hiện các quy định về bảo vệ môi trường nơi công cộng tại bến xe khách thực hiện thực hiện theo quy định tại khoản 2 Điều 59 Luật Bảo vệ môi trường;</w:t>
      </w:r>
    </w:p>
    <w:p w:rsidR="00F17E7B" w:rsidRPr="00070999" w:rsidRDefault="00DF6150" w:rsidP="00E943F1">
      <w:pPr>
        <w:pStyle w:val="Vnbnnidung0"/>
        <w:tabs>
          <w:tab w:val="left" w:pos="1500"/>
        </w:tabs>
        <w:spacing w:after="120" w:line="240" w:lineRule="auto"/>
        <w:ind w:firstLine="720"/>
        <w:jc w:val="both"/>
        <w:rPr>
          <w:sz w:val="20"/>
          <w:szCs w:val="20"/>
        </w:rPr>
      </w:pPr>
      <w:bookmarkStart w:id="160" w:name="bookmark160"/>
      <w:bookmarkEnd w:id="160"/>
      <w:r w:rsidRPr="00070999">
        <w:rPr>
          <w:sz w:val="20"/>
          <w:szCs w:val="20"/>
          <w:lang w:val="en-US"/>
        </w:rPr>
        <w:t xml:space="preserve">2.4.2. </w:t>
      </w:r>
      <w:r w:rsidR="004158E2" w:rsidRPr="00070999">
        <w:rPr>
          <w:sz w:val="20"/>
          <w:szCs w:val="20"/>
        </w:rPr>
        <w:t>Bến xe khách phải thực hiện các nội dung về quản lý chất thải (nước thải, chất thải rắn sinh hoạt, chất thải rắn công nghiệp thông thường, chất thải nguy hại) theo quy định tại Nghị định số 08/2022/NĐ-CP ngày 10 tháng 01 năm 2022 của Chính phủ quy định chi tiết một số điều của Luật Bảo vệ môi trường và Thông tư số 02/2022/TT-BTNMT ngày 10 tháng 01 năm 2022 của Bộ trưởng Bộ Tài nguyên và Môi trường quy định chi tiết thi hành một số điều của Luật Bảo vệ môi trường;</w:t>
      </w:r>
    </w:p>
    <w:p w:rsidR="00F17E7B" w:rsidRPr="00070999" w:rsidRDefault="00DF6150" w:rsidP="00E943F1">
      <w:pPr>
        <w:pStyle w:val="Vnbnnidung0"/>
        <w:tabs>
          <w:tab w:val="left" w:pos="1500"/>
        </w:tabs>
        <w:spacing w:after="120" w:line="240" w:lineRule="auto"/>
        <w:ind w:firstLine="720"/>
        <w:jc w:val="both"/>
        <w:rPr>
          <w:sz w:val="20"/>
          <w:szCs w:val="20"/>
        </w:rPr>
      </w:pPr>
      <w:bookmarkStart w:id="161" w:name="bookmark161"/>
      <w:bookmarkEnd w:id="161"/>
      <w:r w:rsidRPr="00070999">
        <w:rPr>
          <w:sz w:val="20"/>
          <w:szCs w:val="20"/>
          <w:lang w:val="en-US"/>
        </w:rPr>
        <w:t xml:space="preserve">2.4.3. </w:t>
      </w:r>
      <w:r w:rsidR="004158E2" w:rsidRPr="00070999">
        <w:rPr>
          <w:sz w:val="20"/>
          <w:szCs w:val="20"/>
        </w:rPr>
        <w:t>Bến xe khách nằm trong khu dân cư phải đảm bảo các giới hạn về tiếng ồn theo quy định tại QCVN 26:2010/BTNMT.</w:t>
      </w:r>
    </w:p>
    <w:p w:rsidR="00F17E7B" w:rsidRPr="00070999" w:rsidRDefault="004158E2" w:rsidP="00E943F1">
      <w:pPr>
        <w:pStyle w:val="Vnbnnidung0"/>
        <w:spacing w:after="120" w:line="240" w:lineRule="auto"/>
        <w:ind w:firstLine="720"/>
        <w:jc w:val="both"/>
        <w:rPr>
          <w:sz w:val="20"/>
          <w:szCs w:val="20"/>
        </w:rPr>
      </w:pPr>
      <w:r w:rsidRPr="00070999">
        <w:rPr>
          <w:b/>
          <w:bCs/>
          <w:sz w:val="20"/>
          <w:szCs w:val="20"/>
        </w:rPr>
        <w:t xml:space="preserve">3. QUY ĐỊNH VỀ QUẢN LÝ VÀ </w:t>
      </w:r>
      <w:r w:rsidR="00DF6150" w:rsidRPr="00070999">
        <w:rPr>
          <w:b/>
          <w:bCs/>
          <w:sz w:val="20"/>
          <w:szCs w:val="20"/>
        </w:rPr>
        <w:t>TỔ CHỨC</w:t>
      </w:r>
      <w:r w:rsidRPr="00070999">
        <w:rPr>
          <w:b/>
          <w:bCs/>
          <w:sz w:val="20"/>
          <w:szCs w:val="20"/>
        </w:rPr>
        <w:t xml:space="preserve"> THỰC HIỆN</w:t>
      </w:r>
    </w:p>
    <w:p w:rsidR="00F17E7B" w:rsidRPr="00070999" w:rsidRDefault="00DF6150" w:rsidP="00E943F1">
      <w:pPr>
        <w:pStyle w:val="Tiu20"/>
        <w:keepNext/>
        <w:keepLines/>
        <w:tabs>
          <w:tab w:val="left" w:pos="1324"/>
        </w:tabs>
        <w:spacing w:after="120" w:line="240" w:lineRule="auto"/>
        <w:ind w:firstLine="720"/>
        <w:jc w:val="both"/>
        <w:outlineLvl w:val="9"/>
        <w:rPr>
          <w:sz w:val="20"/>
          <w:szCs w:val="20"/>
        </w:rPr>
      </w:pPr>
      <w:bookmarkStart w:id="162" w:name="bookmark164"/>
      <w:bookmarkStart w:id="163" w:name="bookmark162"/>
      <w:bookmarkStart w:id="164" w:name="bookmark163"/>
      <w:bookmarkStart w:id="165" w:name="bookmark165"/>
      <w:bookmarkEnd w:id="162"/>
      <w:r w:rsidRPr="00070999">
        <w:rPr>
          <w:sz w:val="20"/>
          <w:szCs w:val="20"/>
          <w:lang w:val="en-US"/>
        </w:rPr>
        <w:t xml:space="preserve">3.1. </w:t>
      </w:r>
      <w:r w:rsidR="004158E2" w:rsidRPr="00070999">
        <w:rPr>
          <w:sz w:val="20"/>
          <w:szCs w:val="20"/>
        </w:rPr>
        <w:t>Quy định về quản lý</w:t>
      </w:r>
      <w:bookmarkEnd w:id="163"/>
      <w:bookmarkEnd w:id="164"/>
      <w:bookmarkEnd w:id="165"/>
    </w:p>
    <w:p w:rsidR="00F17E7B" w:rsidRPr="00070999" w:rsidRDefault="00DF6150" w:rsidP="00E943F1">
      <w:pPr>
        <w:pStyle w:val="Vnbnnidung0"/>
        <w:tabs>
          <w:tab w:val="left" w:pos="1500"/>
        </w:tabs>
        <w:spacing w:after="120" w:line="240" w:lineRule="auto"/>
        <w:ind w:firstLine="720"/>
        <w:jc w:val="both"/>
        <w:rPr>
          <w:sz w:val="20"/>
          <w:szCs w:val="20"/>
        </w:rPr>
      </w:pPr>
      <w:bookmarkStart w:id="166" w:name="bookmark166"/>
      <w:bookmarkEnd w:id="166"/>
      <w:r w:rsidRPr="00070999">
        <w:rPr>
          <w:sz w:val="20"/>
          <w:szCs w:val="20"/>
          <w:lang w:val="en-US"/>
        </w:rPr>
        <w:t xml:space="preserve">3.1.1. </w:t>
      </w:r>
      <w:r w:rsidR="004158E2" w:rsidRPr="00070999">
        <w:rPr>
          <w:sz w:val="20"/>
          <w:szCs w:val="20"/>
        </w:rPr>
        <w:t>Bến xe khách chỉ được đưa vào khai thác sau khi thực hiện công bố theo quy định của Bộ trưởng Bộ Giao thông vận tải quy định về tổ chức, quản lý hoạt động vận tải bằng xe ô tô và hoạt động của bến xe, bãi đỗ xe, trạm dừng nghỉ, điểm dừng xe trên đường bộ; quy định trình tự, thủ tục đưa bến xe, trạm dừng nghỉ vào khai thác.</w:t>
      </w:r>
    </w:p>
    <w:p w:rsidR="00F17E7B" w:rsidRPr="00070999" w:rsidRDefault="00DF6150" w:rsidP="00E943F1">
      <w:pPr>
        <w:pStyle w:val="Vnbnnidung0"/>
        <w:tabs>
          <w:tab w:val="left" w:pos="1500"/>
        </w:tabs>
        <w:spacing w:after="120" w:line="240" w:lineRule="auto"/>
        <w:ind w:firstLine="720"/>
        <w:jc w:val="both"/>
        <w:rPr>
          <w:sz w:val="20"/>
          <w:szCs w:val="20"/>
        </w:rPr>
      </w:pPr>
      <w:bookmarkStart w:id="167" w:name="bookmark167"/>
      <w:bookmarkEnd w:id="167"/>
      <w:r w:rsidRPr="00070999">
        <w:rPr>
          <w:sz w:val="20"/>
          <w:szCs w:val="20"/>
          <w:lang w:val="en-US"/>
        </w:rPr>
        <w:t xml:space="preserve">3.1.2. </w:t>
      </w:r>
      <w:r w:rsidR="004158E2" w:rsidRPr="00070999">
        <w:rPr>
          <w:sz w:val="20"/>
          <w:szCs w:val="20"/>
        </w:rPr>
        <w:t>Các bến xe khách đã công bố trước ngày quy chuẩn này có hiệu lực tuân thủ theo các quy định của QCVN 45:2012/BGTVT và sửa đổi 01:2015 QCVN 45:2012/BGTVT phải rà sát, hoàn thiện theo quy định của Quy chuẩn này trước ngày 01 tháng 01 năm 2026, riêng hệ thống trạm sạc điện cho phương tiện giao thông cơ giới sử dụng năng lượng điện phải bổ sung hoàn thiện trước ngày 01 tháng 01 năm 2027.</w:t>
      </w:r>
    </w:p>
    <w:p w:rsidR="00F17E7B" w:rsidRPr="00070999" w:rsidRDefault="00DF6150" w:rsidP="00E943F1">
      <w:pPr>
        <w:pStyle w:val="Tiu20"/>
        <w:keepNext/>
        <w:keepLines/>
        <w:tabs>
          <w:tab w:val="left" w:pos="1502"/>
        </w:tabs>
        <w:spacing w:after="120" w:line="240" w:lineRule="auto"/>
        <w:ind w:firstLine="720"/>
        <w:jc w:val="both"/>
        <w:outlineLvl w:val="9"/>
        <w:rPr>
          <w:sz w:val="20"/>
          <w:szCs w:val="20"/>
        </w:rPr>
      </w:pPr>
      <w:bookmarkStart w:id="168" w:name="bookmark170"/>
      <w:bookmarkStart w:id="169" w:name="bookmark168"/>
      <w:bookmarkStart w:id="170" w:name="bookmark169"/>
      <w:bookmarkStart w:id="171" w:name="bookmark171"/>
      <w:bookmarkEnd w:id="168"/>
      <w:r w:rsidRPr="00070999">
        <w:rPr>
          <w:sz w:val="20"/>
          <w:szCs w:val="20"/>
          <w:lang w:val="en-US"/>
        </w:rPr>
        <w:t xml:space="preserve">3.2. </w:t>
      </w:r>
      <w:r w:rsidR="004158E2" w:rsidRPr="00070999">
        <w:rPr>
          <w:sz w:val="20"/>
          <w:szCs w:val="20"/>
        </w:rPr>
        <w:t>Tổ chức thực hiện</w:t>
      </w:r>
      <w:bookmarkEnd w:id="169"/>
      <w:bookmarkEnd w:id="170"/>
      <w:bookmarkEnd w:id="171"/>
    </w:p>
    <w:p w:rsidR="00F17E7B" w:rsidRPr="00070999" w:rsidRDefault="00DF6150" w:rsidP="00E943F1">
      <w:pPr>
        <w:pStyle w:val="Vnbnnidung0"/>
        <w:tabs>
          <w:tab w:val="left" w:pos="1495"/>
        </w:tabs>
        <w:spacing w:after="120" w:line="240" w:lineRule="auto"/>
        <w:ind w:firstLine="720"/>
        <w:jc w:val="both"/>
        <w:rPr>
          <w:sz w:val="20"/>
          <w:szCs w:val="20"/>
        </w:rPr>
      </w:pPr>
      <w:bookmarkStart w:id="172" w:name="bookmark172"/>
      <w:bookmarkEnd w:id="172"/>
      <w:r w:rsidRPr="00070999">
        <w:rPr>
          <w:sz w:val="20"/>
          <w:szCs w:val="20"/>
          <w:lang w:val="en-US"/>
        </w:rPr>
        <w:t xml:space="preserve">3.2.1. </w:t>
      </w:r>
      <w:r w:rsidR="004158E2" w:rsidRPr="00070999">
        <w:rPr>
          <w:sz w:val="20"/>
          <w:szCs w:val="20"/>
        </w:rPr>
        <w:t>Cục Đường bộ Việt Nam chịu trách nhiệm tổ chức triển khai Quy chuẩn này.</w:t>
      </w:r>
    </w:p>
    <w:p w:rsidR="00F17E7B" w:rsidRPr="00070999" w:rsidRDefault="00DF6150" w:rsidP="00E943F1">
      <w:pPr>
        <w:pStyle w:val="Vnbnnidung0"/>
        <w:tabs>
          <w:tab w:val="left" w:pos="1500"/>
        </w:tabs>
        <w:spacing w:after="120" w:line="240" w:lineRule="auto"/>
        <w:ind w:firstLine="720"/>
        <w:jc w:val="both"/>
        <w:rPr>
          <w:sz w:val="20"/>
          <w:szCs w:val="20"/>
        </w:rPr>
        <w:sectPr w:rsidR="00F17E7B" w:rsidRPr="00070999" w:rsidSect="00161CA8">
          <w:headerReference w:type="even" r:id="rId16"/>
          <w:headerReference w:type="default" r:id="rId17"/>
          <w:footerReference w:type="even" r:id="rId18"/>
          <w:footerReference w:type="default" r:id="rId19"/>
          <w:pgSz w:w="11907" w:h="16839" w:code="9"/>
          <w:pgMar w:top="1440" w:right="1440" w:bottom="1440" w:left="1440" w:header="0" w:footer="3" w:gutter="0"/>
          <w:cols w:space="720"/>
          <w:noEndnote/>
          <w:docGrid w:linePitch="360"/>
        </w:sectPr>
      </w:pPr>
      <w:bookmarkStart w:id="173" w:name="bookmark173"/>
      <w:bookmarkEnd w:id="173"/>
      <w:r w:rsidRPr="00070999">
        <w:rPr>
          <w:sz w:val="20"/>
          <w:szCs w:val="20"/>
          <w:lang w:val="en-US"/>
        </w:rPr>
        <w:t xml:space="preserve">3.2.2. </w:t>
      </w:r>
      <w:r w:rsidR="004158E2" w:rsidRPr="00070999">
        <w:rPr>
          <w:sz w:val="20"/>
          <w:szCs w:val="20"/>
        </w:rPr>
        <w:t>Trường hợp các Quy chuẩn, Tiêu chuẩn và quy định pháp luật được viện dẫn trong Quy chuẩn này có sự thay đổi, bổ sung hoặc được thay thế thì áp dụng theo văn bản sửa đổi, bổ sung hoặc thay thế mới.</w:t>
      </w:r>
    </w:p>
    <w:p w:rsidR="00F17E7B" w:rsidRPr="00070999" w:rsidRDefault="004158E2" w:rsidP="00E943F1">
      <w:pPr>
        <w:spacing w:after="120"/>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54E2FB64" wp14:editId="22D31BCC">
            <wp:extent cx="1151890" cy="1170305"/>
            <wp:effectExtent l="0" t="0" r="0" b="0"/>
            <wp:docPr id="46" name="Picut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0"/>
                    <a:stretch/>
                  </pic:blipFill>
                  <pic:spPr>
                    <a:xfrm>
                      <a:off x="0" y="0"/>
                      <a:ext cx="1151890" cy="1170305"/>
                    </a:xfrm>
                    <a:prstGeom prst="rect">
                      <a:avLst/>
                    </a:prstGeom>
                  </pic:spPr>
                </pic:pic>
              </a:graphicData>
            </a:graphic>
          </wp:inline>
        </w:drawing>
      </w:r>
    </w:p>
    <w:p w:rsidR="00F17E7B" w:rsidRPr="00070999" w:rsidRDefault="004158E2" w:rsidP="00E943F1">
      <w:pPr>
        <w:pStyle w:val="Vnbnnidung40"/>
        <w:spacing w:after="120" w:line="240" w:lineRule="auto"/>
        <w:rPr>
          <w:b w:val="0"/>
          <w:bCs w:val="0"/>
          <w:i w:val="0"/>
          <w:iCs w:val="0"/>
          <w:sz w:val="20"/>
          <w:szCs w:val="20"/>
        </w:rPr>
      </w:pPr>
      <w:r w:rsidRPr="00070999">
        <w:rPr>
          <w:b w:val="0"/>
          <w:bCs w:val="0"/>
          <w:i w:val="0"/>
          <w:iCs w:val="0"/>
          <w:sz w:val="20"/>
          <w:szCs w:val="20"/>
        </w:rPr>
        <w:t>CỘNG HÒA XÃ HỘI CHỦ NGHĨA VIỆT</w:t>
      </w:r>
      <w:r w:rsidR="00E943F1" w:rsidRPr="00070999">
        <w:rPr>
          <w:b w:val="0"/>
          <w:bCs w:val="0"/>
          <w:i w:val="0"/>
          <w:iCs w:val="0"/>
          <w:sz w:val="20"/>
          <w:szCs w:val="20"/>
          <w:lang w:val="en-US"/>
        </w:rPr>
        <w:t xml:space="preserve"> </w:t>
      </w:r>
      <w:r w:rsidRPr="00070999">
        <w:rPr>
          <w:b w:val="0"/>
          <w:bCs w:val="0"/>
          <w:i w:val="0"/>
          <w:iCs w:val="0"/>
          <w:sz w:val="20"/>
          <w:szCs w:val="20"/>
        </w:rPr>
        <w:t>NAM</w:t>
      </w: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b w:val="0"/>
          <w:bCs w:val="0"/>
          <w:i w:val="0"/>
          <w:iCs w:val="0"/>
          <w:sz w:val="20"/>
          <w:szCs w:val="20"/>
        </w:rPr>
      </w:pPr>
    </w:p>
    <w:p w:rsidR="00E943F1" w:rsidRPr="00070999" w:rsidRDefault="00E943F1" w:rsidP="00E943F1">
      <w:pPr>
        <w:pStyle w:val="Vnbnnidung40"/>
        <w:spacing w:after="120" w:line="240" w:lineRule="auto"/>
        <w:rPr>
          <w:sz w:val="20"/>
          <w:szCs w:val="20"/>
        </w:rPr>
      </w:pPr>
    </w:p>
    <w:p w:rsidR="00F17E7B" w:rsidRPr="00070999" w:rsidRDefault="004158E2" w:rsidP="00E943F1">
      <w:pPr>
        <w:pStyle w:val="Tiu10"/>
        <w:keepNext/>
        <w:keepLines/>
        <w:spacing w:after="120" w:line="240" w:lineRule="auto"/>
        <w:outlineLvl w:val="9"/>
        <w:rPr>
          <w:sz w:val="20"/>
          <w:szCs w:val="20"/>
        </w:rPr>
      </w:pPr>
      <w:bookmarkStart w:id="174" w:name="bookmark174"/>
      <w:bookmarkStart w:id="175" w:name="bookmark175"/>
      <w:bookmarkStart w:id="176" w:name="bookmark176"/>
      <w:r w:rsidRPr="00070999">
        <w:rPr>
          <w:sz w:val="20"/>
          <w:szCs w:val="20"/>
        </w:rPr>
        <w:t>QCVN 114: 2024/BGTVT</w:t>
      </w:r>
      <w:bookmarkEnd w:id="174"/>
      <w:bookmarkEnd w:id="175"/>
      <w:bookmarkEnd w:id="176"/>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E943F1" w:rsidRPr="00070999" w:rsidRDefault="00E943F1" w:rsidP="00E943F1">
      <w:pPr>
        <w:pStyle w:val="Tiu10"/>
        <w:keepNext/>
        <w:keepLines/>
        <w:spacing w:after="120" w:line="240" w:lineRule="auto"/>
        <w:outlineLvl w:val="9"/>
        <w:rPr>
          <w:sz w:val="20"/>
          <w:szCs w:val="20"/>
        </w:rPr>
      </w:pPr>
    </w:p>
    <w:p w:rsidR="00F17E7B" w:rsidRPr="00070999" w:rsidRDefault="004158E2" w:rsidP="00E943F1">
      <w:pPr>
        <w:pStyle w:val="Tiu10"/>
        <w:keepNext/>
        <w:keepLines/>
        <w:spacing w:after="120" w:line="240" w:lineRule="auto"/>
        <w:outlineLvl w:val="9"/>
        <w:rPr>
          <w:sz w:val="20"/>
          <w:szCs w:val="20"/>
        </w:rPr>
      </w:pPr>
      <w:bookmarkStart w:id="177" w:name="bookmark177"/>
      <w:bookmarkStart w:id="178" w:name="bookmark178"/>
      <w:bookmarkStart w:id="179" w:name="bookmark179"/>
      <w:r w:rsidRPr="00070999">
        <w:rPr>
          <w:sz w:val="20"/>
          <w:szCs w:val="20"/>
        </w:rPr>
        <w:t>QUY CHUẨN KỸ THUẬT QUỐC GIA</w:t>
      </w:r>
      <w:r w:rsidRPr="00070999">
        <w:rPr>
          <w:sz w:val="20"/>
          <w:szCs w:val="20"/>
        </w:rPr>
        <w:br/>
        <w:t>VỀ BẾN XE HÀNG</w:t>
      </w:r>
      <w:bookmarkEnd w:id="177"/>
      <w:bookmarkEnd w:id="178"/>
      <w:bookmarkEnd w:id="179"/>
    </w:p>
    <w:p w:rsidR="00F17E7B" w:rsidRPr="00070999" w:rsidRDefault="004158E2" w:rsidP="00E943F1">
      <w:pPr>
        <w:pStyle w:val="Vnbnnidung40"/>
        <w:spacing w:after="120" w:line="240" w:lineRule="auto"/>
        <w:rPr>
          <w:sz w:val="20"/>
          <w:szCs w:val="20"/>
        </w:rPr>
      </w:pPr>
      <w:r w:rsidRPr="00070999">
        <w:rPr>
          <w:sz w:val="20"/>
          <w:szCs w:val="20"/>
        </w:rPr>
        <w:t>National technical regulations on Truck Station</w:t>
      </w: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E943F1" w:rsidRPr="00070999" w:rsidRDefault="00E943F1" w:rsidP="00E943F1">
      <w:pPr>
        <w:pStyle w:val="Vnbnnidung40"/>
        <w:spacing w:after="120" w:line="240" w:lineRule="auto"/>
        <w:rPr>
          <w:sz w:val="20"/>
          <w:szCs w:val="20"/>
        </w:rPr>
      </w:pPr>
    </w:p>
    <w:p w:rsidR="00F17E7B" w:rsidRPr="00070999" w:rsidRDefault="004158E2" w:rsidP="00E943F1">
      <w:pPr>
        <w:pStyle w:val="Vnbnnidung0"/>
        <w:spacing w:after="120" w:line="240" w:lineRule="auto"/>
        <w:ind w:firstLine="0"/>
        <w:jc w:val="center"/>
        <w:rPr>
          <w:sz w:val="20"/>
          <w:szCs w:val="20"/>
        </w:rPr>
        <w:sectPr w:rsidR="00F17E7B" w:rsidRPr="00070999" w:rsidSect="003D7FBF">
          <w:headerReference w:type="even" r:id="rId21"/>
          <w:headerReference w:type="default" r:id="rId22"/>
          <w:footerReference w:type="even" r:id="rId23"/>
          <w:footerReference w:type="default" r:id="rId24"/>
          <w:pgSz w:w="11907" w:h="16839" w:code="9"/>
          <w:pgMar w:top="1440" w:right="1440" w:bottom="1440" w:left="1440" w:header="0" w:footer="0" w:gutter="0"/>
          <w:pgNumType w:start="13"/>
          <w:cols w:space="720"/>
          <w:noEndnote/>
          <w:docGrid w:linePitch="360"/>
        </w:sectPr>
      </w:pPr>
      <w:r w:rsidRPr="00070999">
        <w:rPr>
          <w:b/>
          <w:bCs/>
          <w:sz w:val="20"/>
          <w:szCs w:val="20"/>
        </w:rPr>
        <w:t>HÀ NỘI - 2024</w:t>
      </w:r>
    </w:p>
    <w:p w:rsidR="00F17E7B" w:rsidRPr="00070999" w:rsidRDefault="004158E2" w:rsidP="00E943F1">
      <w:pPr>
        <w:pStyle w:val="Tiu20"/>
        <w:keepNext/>
        <w:keepLines/>
        <w:spacing w:after="120" w:line="240" w:lineRule="auto"/>
        <w:ind w:firstLine="720"/>
        <w:jc w:val="both"/>
        <w:outlineLvl w:val="9"/>
        <w:rPr>
          <w:sz w:val="20"/>
          <w:szCs w:val="20"/>
        </w:rPr>
      </w:pPr>
      <w:bookmarkStart w:id="180" w:name="bookmark180"/>
      <w:bookmarkStart w:id="181" w:name="bookmark181"/>
      <w:bookmarkStart w:id="182" w:name="bookmark182"/>
      <w:r w:rsidRPr="00070999">
        <w:rPr>
          <w:sz w:val="20"/>
          <w:szCs w:val="20"/>
        </w:rPr>
        <w:t>Lời nói đầu</w:t>
      </w:r>
      <w:bookmarkEnd w:id="180"/>
      <w:bookmarkEnd w:id="181"/>
      <w:bookmarkEnd w:id="182"/>
    </w:p>
    <w:p w:rsidR="00F17E7B" w:rsidRPr="00070999" w:rsidRDefault="004158E2" w:rsidP="00E943F1">
      <w:pPr>
        <w:pStyle w:val="Vnbnnidung0"/>
        <w:spacing w:after="120" w:line="240" w:lineRule="auto"/>
        <w:ind w:firstLine="720"/>
        <w:jc w:val="both"/>
        <w:rPr>
          <w:sz w:val="20"/>
          <w:szCs w:val="20"/>
        </w:rPr>
      </w:pPr>
      <w:r w:rsidRPr="00070999">
        <w:rPr>
          <w:sz w:val="20"/>
          <w:szCs w:val="20"/>
        </w:rPr>
        <w:t>QCVN 114:2024/BGTVT do Cục Đường bộ Việt Nam biên soạn, Vụ Khoa học, Công nghệ và Môi trường trình duyệt, Bộ Khoa học và Công nghệ thẩm định, Bộ trưởng Bộ Giao thông vận tải ban hành theo Thông tư số 56/2024/TT-BGTVT ngày 15 tháng 11 năm 2024.</w:t>
      </w:r>
    </w:p>
    <w:p w:rsidR="00F17E7B" w:rsidRPr="00070999" w:rsidRDefault="004158E2" w:rsidP="00E943F1">
      <w:pPr>
        <w:pStyle w:val="Vnbnnidung0"/>
        <w:spacing w:after="120" w:line="240" w:lineRule="auto"/>
        <w:ind w:firstLine="720"/>
        <w:jc w:val="both"/>
        <w:rPr>
          <w:sz w:val="20"/>
          <w:szCs w:val="20"/>
        </w:rPr>
        <w:sectPr w:rsidR="00F17E7B" w:rsidRPr="00070999" w:rsidSect="00161CA8">
          <w:headerReference w:type="even" r:id="rId25"/>
          <w:headerReference w:type="default" r:id="rId26"/>
          <w:footerReference w:type="even" r:id="rId27"/>
          <w:footerReference w:type="default" r:id="rId28"/>
          <w:pgSz w:w="11907" w:h="16839" w:code="9"/>
          <w:pgMar w:top="1440" w:right="1440" w:bottom="1440" w:left="1440" w:header="0" w:footer="3" w:gutter="0"/>
          <w:pgNumType w:start="2"/>
          <w:cols w:space="720"/>
          <w:noEndnote/>
          <w:docGrid w:linePitch="360"/>
        </w:sectPr>
      </w:pPr>
      <w:r w:rsidRPr="00070999">
        <w:rPr>
          <w:sz w:val="20"/>
          <w:szCs w:val="20"/>
        </w:rPr>
        <w:t>QCVN 114:2024/BGTVT thay thế QCVN 114:2023/BGTVT được ban hành kèm theo Thông tư số 47/2023/TT-BGTVT ngày 31 tháng 12 năm 2023 của Bộ trưởng Bộ Giao thông vận tải</w:t>
      </w:r>
    </w:p>
    <w:p w:rsidR="00F17E7B" w:rsidRPr="00070999" w:rsidRDefault="004158E2" w:rsidP="00E943F1">
      <w:pPr>
        <w:pStyle w:val="Vnbnnidung0"/>
        <w:spacing w:after="0" w:line="240" w:lineRule="auto"/>
        <w:ind w:firstLine="0"/>
        <w:jc w:val="center"/>
        <w:rPr>
          <w:b/>
          <w:bCs/>
          <w:sz w:val="20"/>
          <w:szCs w:val="20"/>
        </w:rPr>
      </w:pPr>
      <w:r w:rsidRPr="00070999">
        <w:rPr>
          <w:b/>
          <w:bCs/>
          <w:sz w:val="20"/>
          <w:szCs w:val="20"/>
        </w:rPr>
        <w:t>Mục lục</w:t>
      </w:r>
    </w:p>
    <w:p w:rsidR="00DF6150" w:rsidRPr="00070999" w:rsidRDefault="00DF6150" w:rsidP="00E943F1">
      <w:pPr>
        <w:pStyle w:val="Vnbnnidung0"/>
        <w:spacing w:after="0" w:line="240" w:lineRule="auto"/>
        <w:ind w:firstLine="0"/>
        <w:jc w:val="center"/>
        <w:rPr>
          <w:sz w:val="20"/>
          <w:szCs w:val="20"/>
        </w:rPr>
      </w:pPr>
    </w:p>
    <w:p w:rsidR="00F17E7B" w:rsidRPr="00070999" w:rsidRDefault="00DF6150" w:rsidP="00E943F1">
      <w:pPr>
        <w:pStyle w:val="Tiu20"/>
        <w:keepNext/>
        <w:keepLines/>
        <w:tabs>
          <w:tab w:val="left" w:pos="2691"/>
        </w:tabs>
        <w:spacing w:after="120" w:line="240" w:lineRule="auto"/>
        <w:ind w:firstLine="720"/>
        <w:jc w:val="both"/>
        <w:outlineLvl w:val="9"/>
        <w:rPr>
          <w:sz w:val="20"/>
          <w:szCs w:val="20"/>
        </w:rPr>
      </w:pPr>
      <w:bookmarkStart w:id="183" w:name="bookmark185"/>
      <w:bookmarkStart w:id="184" w:name="bookmark183"/>
      <w:bookmarkStart w:id="185" w:name="bookmark184"/>
      <w:bookmarkStart w:id="186" w:name="bookmark186"/>
      <w:bookmarkEnd w:id="183"/>
      <w:r w:rsidRPr="00070999">
        <w:rPr>
          <w:sz w:val="20"/>
          <w:szCs w:val="20"/>
          <w:lang w:val="en-US"/>
        </w:rPr>
        <w:t xml:space="preserve">1. </w:t>
      </w:r>
      <w:r w:rsidR="004158E2" w:rsidRPr="00070999">
        <w:rPr>
          <w:sz w:val="20"/>
          <w:szCs w:val="20"/>
        </w:rPr>
        <w:t>QUY ĐỊNH CHUNG</w:t>
      </w:r>
      <w:bookmarkEnd w:id="184"/>
      <w:bookmarkEnd w:id="185"/>
      <w:bookmarkEnd w:id="186"/>
    </w:p>
    <w:p w:rsidR="00F17E7B" w:rsidRPr="00070999" w:rsidRDefault="00DF6150" w:rsidP="00E943F1">
      <w:pPr>
        <w:pStyle w:val="Vnbnnidung0"/>
        <w:tabs>
          <w:tab w:val="left" w:pos="2831"/>
        </w:tabs>
        <w:spacing w:after="120" w:line="240" w:lineRule="auto"/>
        <w:ind w:firstLine="720"/>
        <w:jc w:val="both"/>
        <w:rPr>
          <w:sz w:val="20"/>
          <w:szCs w:val="20"/>
        </w:rPr>
      </w:pPr>
      <w:bookmarkStart w:id="187" w:name="bookmark187"/>
      <w:bookmarkEnd w:id="187"/>
      <w:r w:rsidRPr="00070999">
        <w:rPr>
          <w:sz w:val="20"/>
          <w:szCs w:val="20"/>
          <w:lang w:val="en-US"/>
        </w:rPr>
        <w:t xml:space="preserve">1.1. </w:t>
      </w:r>
      <w:r w:rsidR="004158E2" w:rsidRPr="00070999">
        <w:rPr>
          <w:sz w:val="20"/>
          <w:szCs w:val="20"/>
        </w:rPr>
        <w:t>Phạm vi điều chỉnh</w:t>
      </w:r>
    </w:p>
    <w:p w:rsidR="00F17E7B" w:rsidRPr="00070999" w:rsidRDefault="00DF6150" w:rsidP="00E943F1">
      <w:pPr>
        <w:pStyle w:val="Vnbnnidung0"/>
        <w:tabs>
          <w:tab w:val="left" w:pos="2831"/>
        </w:tabs>
        <w:spacing w:after="120" w:line="240" w:lineRule="auto"/>
        <w:ind w:firstLine="720"/>
        <w:jc w:val="both"/>
        <w:rPr>
          <w:sz w:val="20"/>
          <w:szCs w:val="20"/>
        </w:rPr>
      </w:pPr>
      <w:bookmarkStart w:id="188" w:name="bookmark188"/>
      <w:bookmarkEnd w:id="188"/>
      <w:r w:rsidRPr="00070999">
        <w:rPr>
          <w:sz w:val="20"/>
          <w:szCs w:val="20"/>
          <w:lang w:val="en-US"/>
        </w:rPr>
        <w:t xml:space="preserve">1.2. </w:t>
      </w:r>
      <w:r w:rsidR="004158E2" w:rsidRPr="00070999">
        <w:rPr>
          <w:sz w:val="20"/>
          <w:szCs w:val="20"/>
        </w:rPr>
        <w:t>Đối tượng áp dụng</w:t>
      </w:r>
    </w:p>
    <w:p w:rsidR="00F17E7B" w:rsidRPr="00070999" w:rsidRDefault="00DF6150" w:rsidP="00E943F1">
      <w:pPr>
        <w:pStyle w:val="Vnbnnidung0"/>
        <w:tabs>
          <w:tab w:val="left" w:pos="2831"/>
        </w:tabs>
        <w:spacing w:after="120" w:line="240" w:lineRule="auto"/>
        <w:ind w:firstLine="720"/>
        <w:jc w:val="both"/>
        <w:rPr>
          <w:sz w:val="20"/>
          <w:szCs w:val="20"/>
        </w:rPr>
      </w:pPr>
      <w:bookmarkStart w:id="189" w:name="bookmark189"/>
      <w:bookmarkEnd w:id="189"/>
      <w:r w:rsidRPr="00070999">
        <w:rPr>
          <w:sz w:val="20"/>
          <w:szCs w:val="20"/>
          <w:lang w:val="en-US"/>
        </w:rPr>
        <w:t xml:space="preserve">1.3. </w:t>
      </w:r>
      <w:r w:rsidR="004158E2" w:rsidRPr="00070999">
        <w:rPr>
          <w:sz w:val="20"/>
          <w:szCs w:val="20"/>
        </w:rPr>
        <w:t>Giải thích từ ngữ</w:t>
      </w:r>
    </w:p>
    <w:p w:rsidR="00F17E7B" w:rsidRPr="00070999" w:rsidRDefault="00DF6150" w:rsidP="00E943F1">
      <w:pPr>
        <w:pStyle w:val="Vnbnnidung0"/>
        <w:tabs>
          <w:tab w:val="left" w:pos="2831"/>
        </w:tabs>
        <w:spacing w:after="120" w:line="240" w:lineRule="auto"/>
        <w:ind w:firstLine="720"/>
        <w:jc w:val="both"/>
        <w:rPr>
          <w:sz w:val="20"/>
          <w:szCs w:val="20"/>
        </w:rPr>
      </w:pPr>
      <w:bookmarkStart w:id="190" w:name="bookmark190"/>
      <w:bookmarkEnd w:id="190"/>
      <w:r w:rsidRPr="00070999">
        <w:rPr>
          <w:sz w:val="20"/>
          <w:szCs w:val="20"/>
          <w:lang w:val="en-US"/>
        </w:rPr>
        <w:t xml:space="preserve">1.4. </w:t>
      </w:r>
      <w:r w:rsidR="004158E2" w:rsidRPr="00070999">
        <w:rPr>
          <w:sz w:val="20"/>
          <w:szCs w:val="20"/>
        </w:rPr>
        <w:t>Tài liệu viện dẫn</w:t>
      </w:r>
    </w:p>
    <w:p w:rsidR="00F17E7B" w:rsidRPr="00070999" w:rsidRDefault="00DF6150" w:rsidP="00E943F1">
      <w:pPr>
        <w:pStyle w:val="Tiu20"/>
        <w:keepNext/>
        <w:keepLines/>
        <w:tabs>
          <w:tab w:val="left" w:pos="2691"/>
        </w:tabs>
        <w:spacing w:after="120" w:line="240" w:lineRule="auto"/>
        <w:ind w:firstLine="720"/>
        <w:jc w:val="both"/>
        <w:outlineLvl w:val="9"/>
        <w:rPr>
          <w:sz w:val="20"/>
          <w:szCs w:val="20"/>
        </w:rPr>
      </w:pPr>
      <w:bookmarkStart w:id="191" w:name="bookmark193"/>
      <w:bookmarkStart w:id="192" w:name="bookmark191"/>
      <w:bookmarkStart w:id="193" w:name="bookmark192"/>
      <w:bookmarkStart w:id="194" w:name="bookmark194"/>
      <w:bookmarkEnd w:id="191"/>
      <w:r w:rsidRPr="00070999">
        <w:rPr>
          <w:sz w:val="20"/>
          <w:szCs w:val="20"/>
          <w:lang w:val="en-US"/>
        </w:rPr>
        <w:t xml:space="preserve">2. </w:t>
      </w:r>
      <w:r w:rsidR="004158E2" w:rsidRPr="00070999">
        <w:rPr>
          <w:sz w:val="20"/>
          <w:szCs w:val="20"/>
        </w:rPr>
        <w:t>QUY ĐỊNH KỸ THUẬT</w:t>
      </w:r>
      <w:bookmarkEnd w:id="192"/>
      <w:bookmarkEnd w:id="193"/>
      <w:bookmarkEnd w:id="194"/>
    </w:p>
    <w:p w:rsidR="00F17E7B" w:rsidRPr="00070999" w:rsidRDefault="00DF6150" w:rsidP="00E943F1">
      <w:pPr>
        <w:pStyle w:val="Vnbnnidung0"/>
        <w:tabs>
          <w:tab w:val="left" w:pos="2850"/>
        </w:tabs>
        <w:spacing w:after="120" w:line="240" w:lineRule="auto"/>
        <w:ind w:firstLine="720"/>
        <w:jc w:val="both"/>
        <w:rPr>
          <w:sz w:val="20"/>
          <w:szCs w:val="20"/>
        </w:rPr>
      </w:pPr>
      <w:bookmarkStart w:id="195" w:name="bookmark195"/>
      <w:bookmarkEnd w:id="195"/>
      <w:r w:rsidRPr="00070999">
        <w:rPr>
          <w:sz w:val="20"/>
          <w:szCs w:val="20"/>
          <w:lang w:val="en-US"/>
        </w:rPr>
        <w:t xml:space="preserve">2.1. </w:t>
      </w:r>
      <w:r w:rsidR="004158E2" w:rsidRPr="00070999">
        <w:rPr>
          <w:sz w:val="20"/>
          <w:szCs w:val="20"/>
        </w:rPr>
        <w:t>Quy định chung</w:t>
      </w:r>
    </w:p>
    <w:p w:rsidR="00F17E7B" w:rsidRPr="00070999" w:rsidRDefault="00DF6150" w:rsidP="00E943F1">
      <w:pPr>
        <w:pStyle w:val="Vnbnnidung0"/>
        <w:tabs>
          <w:tab w:val="left" w:pos="2850"/>
        </w:tabs>
        <w:spacing w:after="120" w:line="240" w:lineRule="auto"/>
        <w:ind w:firstLine="720"/>
        <w:jc w:val="both"/>
        <w:rPr>
          <w:sz w:val="20"/>
          <w:szCs w:val="20"/>
        </w:rPr>
      </w:pPr>
      <w:bookmarkStart w:id="196" w:name="bookmark196"/>
      <w:bookmarkEnd w:id="196"/>
      <w:r w:rsidRPr="00070999">
        <w:rPr>
          <w:sz w:val="20"/>
          <w:szCs w:val="20"/>
          <w:lang w:val="en-US"/>
        </w:rPr>
        <w:t xml:space="preserve">2.2. </w:t>
      </w:r>
      <w:r w:rsidR="004158E2" w:rsidRPr="00070999">
        <w:rPr>
          <w:sz w:val="20"/>
          <w:szCs w:val="20"/>
        </w:rPr>
        <w:t>Quy định về các hạng mục công trình tối thiểu</w:t>
      </w:r>
    </w:p>
    <w:p w:rsidR="00F17E7B" w:rsidRPr="00070999" w:rsidRDefault="00DF6150" w:rsidP="00E943F1">
      <w:pPr>
        <w:pStyle w:val="Vnbnnidung0"/>
        <w:tabs>
          <w:tab w:val="left" w:pos="2850"/>
        </w:tabs>
        <w:spacing w:after="120" w:line="240" w:lineRule="auto"/>
        <w:ind w:firstLine="720"/>
        <w:jc w:val="both"/>
        <w:rPr>
          <w:sz w:val="20"/>
          <w:szCs w:val="20"/>
        </w:rPr>
      </w:pPr>
      <w:bookmarkStart w:id="197" w:name="bookmark197"/>
      <w:bookmarkEnd w:id="197"/>
      <w:r w:rsidRPr="00070999">
        <w:rPr>
          <w:sz w:val="20"/>
          <w:szCs w:val="20"/>
          <w:lang w:val="en-US"/>
        </w:rPr>
        <w:t xml:space="preserve">2.3. </w:t>
      </w:r>
      <w:r w:rsidR="004158E2" w:rsidRPr="00070999">
        <w:rPr>
          <w:sz w:val="20"/>
          <w:szCs w:val="20"/>
        </w:rPr>
        <w:t>Quy định về diện tích và các hạng mục công trình</w:t>
      </w:r>
    </w:p>
    <w:p w:rsidR="00F17E7B" w:rsidRPr="00070999" w:rsidRDefault="00DF6150" w:rsidP="00E943F1">
      <w:pPr>
        <w:pStyle w:val="Vnbnnidung0"/>
        <w:tabs>
          <w:tab w:val="left" w:pos="2850"/>
        </w:tabs>
        <w:spacing w:after="120" w:line="240" w:lineRule="auto"/>
        <w:ind w:firstLine="720"/>
        <w:jc w:val="both"/>
        <w:rPr>
          <w:sz w:val="20"/>
          <w:szCs w:val="20"/>
        </w:rPr>
      </w:pPr>
      <w:bookmarkStart w:id="198" w:name="bookmark198"/>
      <w:bookmarkEnd w:id="198"/>
      <w:r w:rsidRPr="00070999">
        <w:rPr>
          <w:sz w:val="20"/>
          <w:szCs w:val="20"/>
          <w:lang w:val="en-US"/>
        </w:rPr>
        <w:t xml:space="preserve">2.4. </w:t>
      </w:r>
      <w:r w:rsidR="004158E2" w:rsidRPr="00070999">
        <w:rPr>
          <w:sz w:val="20"/>
          <w:szCs w:val="20"/>
        </w:rPr>
        <w:t>Quy định về bảo vệ môi trường</w:t>
      </w:r>
    </w:p>
    <w:p w:rsidR="00F17E7B" w:rsidRPr="00070999" w:rsidRDefault="00DF6150" w:rsidP="00E943F1">
      <w:pPr>
        <w:pStyle w:val="Tiu20"/>
        <w:keepNext/>
        <w:keepLines/>
        <w:tabs>
          <w:tab w:val="left" w:pos="2691"/>
        </w:tabs>
        <w:spacing w:after="120" w:line="240" w:lineRule="auto"/>
        <w:ind w:firstLine="720"/>
        <w:jc w:val="both"/>
        <w:outlineLvl w:val="9"/>
        <w:rPr>
          <w:sz w:val="20"/>
          <w:szCs w:val="20"/>
        </w:rPr>
      </w:pPr>
      <w:bookmarkStart w:id="199" w:name="bookmark201"/>
      <w:bookmarkStart w:id="200" w:name="bookmark199"/>
      <w:bookmarkStart w:id="201" w:name="bookmark200"/>
      <w:bookmarkStart w:id="202" w:name="bookmark202"/>
      <w:bookmarkEnd w:id="199"/>
      <w:r w:rsidRPr="00070999">
        <w:rPr>
          <w:sz w:val="20"/>
          <w:szCs w:val="20"/>
          <w:lang w:val="en-US"/>
        </w:rPr>
        <w:t xml:space="preserve">3. </w:t>
      </w:r>
      <w:r w:rsidR="004158E2" w:rsidRPr="00070999">
        <w:rPr>
          <w:sz w:val="20"/>
          <w:szCs w:val="20"/>
        </w:rPr>
        <w:t xml:space="preserve">QUY ĐỊNH VỀ QUẢN LÝ VÀ </w:t>
      </w:r>
      <w:r w:rsidRPr="00070999">
        <w:rPr>
          <w:sz w:val="20"/>
          <w:szCs w:val="20"/>
        </w:rPr>
        <w:t>TỔ CHỨC</w:t>
      </w:r>
      <w:r w:rsidR="004158E2" w:rsidRPr="00070999">
        <w:rPr>
          <w:sz w:val="20"/>
          <w:szCs w:val="20"/>
        </w:rPr>
        <w:t xml:space="preserve"> THỰC HIỆN</w:t>
      </w:r>
      <w:bookmarkEnd w:id="200"/>
      <w:bookmarkEnd w:id="201"/>
      <w:bookmarkEnd w:id="202"/>
    </w:p>
    <w:p w:rsidR="00F17E7B" w:rsidRPr="00070999" w:rsidRDefault="00DF6150" w:rsidP="00E943F1">
      <w:pPr>
        <w:pStyle w:val="Vnbnnidung0"/>
        <w:tabs>
          <w:tab w:val="left" w:pos="2846"/>
        </w:tabs>
        <w:spacing w:after="120" w:line="240" w:lineRule="auto"/>
        <w:ind w:firstLine="720"/>
        <w:jc w:val="both"/>
        <w:rPr>
          <w:sz w:val="20"/>
          <w:szCs w:val="20"/>
        </w:rPr>
      </w:pPr>
      <w:bookmarkStart w:id="203" w:name="bookmark203"/>
      <w:bookmarkEnd w:id="203"/>
      <w:r w:rsidRPr="00070999">
        <w:rPr>
          <w:sz w:val="20"/>
          <w:szCs w:val="20"/>
          <w:lang w:val="en-US"/>
        </w:rPr>
        <w:t xml:space="preserve">3.1. </w:t>
      </w:r>
      <w:r w:rsidR="004158E2" w:rsidRPr="00070999">
        <w:rPr>
          <w:sz w:val="20"/>
          <w:szCs w:val="20"/>
        </w:rPr>
        <w:t>Quy định về quản lý</w:t>
      </w:r>
    </w:p>
    <w:p w:rsidR="00F17E7B" w:rsidRPr="00070999" w:rsidRDefault="00DF6150" w:rsidP="00E943F1">
      <w:pPr>
        <w:pStyle w:val="Vnbnnidung0"/>
        <w:tabs>
          <w:tab w:val="left" w:pos="2846"/>
        </w:tabs>
        <w:spacing w:after="120" w:line="240" w:lineRule="auto"/>
        <w:ind w:firstLine="720"/>
        <w:jc w:val="both"/>
        <w:rPr>
          <w:sz w:val="20"/>
          <w:szCs w:val="20"/>
        </w:rPr>
        <w:sectPr w:rsidR="00F17E7B" w:rsidRPr="00070999" w:rsidSect="00161CA8">
          <w:headerReference w:type="even" r:id="rId29"/>
          <w:headerReference w:type="default" r:id="rId30"/>
          <w:footerReference w:type="even" r:id="rId31"/>
          <w:footerReference w:type="default" r:id="rId32"/>
          <w:pgSz w:w="11907" w:h="16839" w:code="9"/>
          <w:pgMar w:top="1440" w:right="1440" w:bottom="1440" w:left="1440" w:header="0" w:footer="3" w:gutter="0"/>
          <w:cols w:space="720"/>
          <w:noEndnote/>
          <w:docGrid w:linePitch="360"/>
        </w:sectPr>
      </w:pPr>
      <w:bookmarkStart w:id="204" w:name="bookmark204"/>
      <w:bookmarkEnd w:id="204"/>
      <w:r w:rsidRPr="00070999">
        <w:rPr>
          <w:sz w:val="20"/>
          <w:szCs w:val="20"/>
          <w:lang w:val="en-US"/>
        </w:rPr>
        <w:t xml:space="preserve">3.2. </w:t>
      </w:r>
      <w:r w:rsidR="004158E2" w:rsidRPr="00070999">
        <w:rPr>
          <w:sz w:val="20"/>
          <w:szCs w:val="20"/>
        </w:rPr>
        <w:t>Tổ chức thực hiện</w:t>
      </w:r>
    </w:p>
    <w:p w:rsidR="00F17E7B" w:rsidRPr="00070999" w:rsidRDefault="004158E2" w:rsidP="00E943F1">
      <w:pPr>
        <w:pStyle w:val="Tiu20"/>
        <w:keepNext/>
        <w:keepLines/>
        <w:spacing w:after="0" w:line="240" w:lineRule="auto"/>
        <w:jc w:val="center"/>
        <w:outlineLvl w:val="9"/>
        <w:rPr>
          <w:sz w:val="20"/>
          <w:szCs w:val="20"/>
        </w:rPr>
      </w:pPr>
      <w:bookmarkStart w:id="205" w:name="bookmark205"/>
      <w:bookmarkStart w:id="206" w:name="bookmark206"/>
      <w:bookmarkStart w:id="207" w:name="bookmark207"/>
      <w:r w:rsidRPr="00070999">
        <w:rPr>
          <w:sz w:val="20"/>
          <w:szCs w:val="20"/>
        </w:rPr>
        <w:t>QUY CHUẨN KỸ THUẬT QUỐC GIA</w:t>
      </w:r>
      <w:r w:rsidRPr="00070999">
        <w:rPr>
          <w:sz w:val="20"/>
          <w:szCs w:val="20"/>
        </w:rPr>
        <w:br/>
        <w:t>VỀ BẾN XE HÀNG</w:t>
      </w:r>
      <w:bookmarkEnd w:id="205"/>
      <w:bookmarkEnd w:id="206"/>
      <w:bookmarkEnd w:id="207"/>
    </w:p>
    <w:p w:rsidR="00F17E7B" w:rsidRPr="00070999" w:rsidRDefault="004158E2" w:rsidP="00E943F1">
      <w:pPr>
        <w:pStyle w:val="Vnbnnidung0"/>
        <w:spacing w:after="0" w:line="240" w:lineRule="auto"/>
        <w:ind w:firstLine="0"/>
        <w:jc w:val="center"/>
        <w:rPr>
          <w:i/>
          <w:iCs/>
          <w:sz w:val="20"/>
          <w:szCs w:val="20"/>
        </w:rPr>
      </w:pPr>
      <w:r w:rsidRPr="00070999">
        <w:rPr>
          <w:i/>
          <w:iCs/>
          <w:sz w:val="20"/>
          <w:szCs w:val="20"/>
        </w:rPr>
        <w:t>National technical regulations on Truck Station</w:t>
      </w:r>
    </w:p>
    <w:p w:rsidR="00DF6150" w:rsidRPr="00070999" w:rsidRDefault="00DF6150" w:rsidP="00E943F1">
      <w:pPr>
        <w:pStyle w:val="Vnbnnidung0"/>
        <w:spacing w:after="0" w:line="240" w:lineRule="auto"/>
        <w:ind w:firstLine="0"/>
        <w:jc w:val="center"/>
        <w:rPr>
          <w:sz w:val="20"/>
          <w:szCs w:val="20"/>
        </w:rPr>
      </w:pPr>
    </w:p>
    <w:p w:rsidR="00F17E7B" w:rsidRPr="00070999" w:rsidRDefault="004158E2" w:rsidP="00E943F1">
      <w:pPr>
        <w:pStyle w:val="Vnbnnidung0"/>
        <w:spacing w:after="120" w:line="240" w:lineRule="auto"/>
        <w:ind w:firstLine="720"/>
        <w:jc w:val="both"/>
        <w:rPr>
          <w:sz w:val="20"/>
          <w:szCs w:val="20"/>
        </w:rPr>
      </w:pPr>
      <w:r w:rsidRPr="00070999">
        <w:rPr>
          <w:b/>
          <w:bCs/>
          <w:sz w:val="20"/>
          <w:szCs w:val="20"/>
        </w:rPr>
        <w:t>1. QUY ĐỊNH CHUNG</w:t>
      </w:r>
    </w:p>
    <w:p w:rsidR="00F17E7B" w:rsidRPr="00070999" w:rsidRDefault="00DF6150" w:rsidP="00E943F1">
      <w:pPr>
        <w:pStyle w:val="Tiu20"/>
        <w:keepNext/>
        <w:keepLines/>
        <w:tabs>
          <w:tab w:val="left" w:pos="2490"/>
        </w:tabs>
        <w:spacing w:after="120" w:line="240" w:lineRule="auto"/>
        <w:ind w:firstLine="720"/>
        <w:jc w:val="both"/>
        <w:outlineLvl w:val="9"/>
        <w:rPr>
          <w:sz w:val="20"/>
          <w:szCs w:val="20"/>
        </w:rPr>
      </w:pPr>
      <w:bookmarkStart w:id="208" w:name="bookmark210"/>
      <w:bookmarkStart w:id="209" w:name="bookmark208"/>
      <w:bookmarkStart w:id="210" w:name="bookmark209"/>
      <w:bookmarkStart w:id="211" w:name="bookmark211"/>
      <w:bookmarkEnd w:id="208"/>
      <w:r w:rsidRPr="00070999">
        <w:rPr>
          <w:sz w:val="20"/>
          <w:szCs w:val="20"/>
          <w:lang w:val="en-US"/>
        </w:rPr>
        <w:t xml:space="preserve">1.1. </w:t>
      </w:r>
      <w:r w:rsidR="004158E2" w:rsidRPr="00070999">
        <w:rPr>
          <w:sz w:val="20"/>
          <w:szCs w:val="20"/>
        </w:rPr>
        <w:t>Phạm vi điều chỉnh</w:t>
      </w:r>
      <w:bookmarkEnd w:id="209"/>
      <w:bookmarkEnd w:id="210"/>
      <w:bookmarkEnd w:id="211"/>
    </w:p>
    <w:p w:rsidR="00F17E7B" w:rsidRPr="00070999" w:rsidRDefault="004158E2" w:rsidP="00E943F1">
      <w:pPr>
        <w:pStyle w:val="Vnbnnidung0"/>
        <w:spacing w:after="120" w:line="240" w:lineRule="auto"/>
        <w:ind w:firstLine="720"/>
        <w:jc w:val="both"/>
        <w:rPr>
          <w:sz w:val="20"/>
          <w:szCs w:val="20"/>
        </w:rPr>
      </w:pPr>
      <w:bookmarkStart w:id="212" w:name="bookmark212"/>
      <w:r w:rsidRPr="00070999">
        <w:rPr>
          <w:sz w:val="20"/>
          <w:szCs w:val="20"/>
        </w:rPr>
        <w:t>Q</w:t>
      </w:r>
      <w:bookmarkEnd w:id="212"/>
      <w:r w:rsidRPr="00070999">
        <w:rPr>
          <w:sz w:val="20"/>
          <w:szCs w:val="20"/>
        </w:rPr>
        <w:t>uy chuẩn này quy định các yêu cầu kỹ thuật phải tuân thủ trong đầu tư xây dựng, cải tạo, quản lý, khai thác bến xe hàng.</w:t>
      </w:r>
    </w:p>
    <w:p w:rsidR="00F17E7B" w:rsidRPr="00070999" w:rsidRDefault="00DF6150" w:rsidP="00E943F1">
      <w:pPr>
        <w:pStyle w:val="Tiu20"/>
        <w:keepNext/>
        <w:keepLines/>
        <w:tabs>
          <w:tab w:val="left" w:pos="2490"/>
        </w:tabs>
        <w:spacing w:after="120" w:line="240" w:lineRule="auto"/>
        <w:ind w:firstLine="720"/>
        <w:jc w:val="both"/>
        <w:outlineLvl w:val="9"/>
        <w:rPr>
          <w:sz w:val="20"/>
          <w:szCs w:val="20"/>
        </w:rPr>
      </w:pPr>
      <w:bookmarkStart w:id="213" w:name="bookmark215"/>
      <w:bookmarkStart w:id="214" w:name="bookmark213"/>
      <w:bookmarkStart w:id="215" w:name="bookmark214"/>
      <w:bookmarkStart w:id="216" w:name="bookmark216"/>
      <w:bookmarkEnd w:id="213"/>
      <w:r w:rsidRPr="00070999">
        <w:rPr>
          <w:sz w:val="20"/>
          <w:szCs w:val="20"/>
          <w:lang w:val="en-US"/>
        </w:rPr>
        <w:t xml:space="preserve">1.2. </w:t>
      </w:r>
      <w:r w:rsidR="004158E2" w:rsidRPr="00070999">
        <w:rPr>
          <w:sz w:val="20"/>
          <w:szCs w:val="20"/>
        </w:rPr>
        <w:t>Đối tượng áp dụng</w:t>
      </w:r>
      <w:bookmarkEnd w:id="214"/>
      <w:bookmarkEnd w:id="215"/>
      <w:bookmarkEnd w:id="216"/>
    </w:p>
    <w:p w:rsidR="00F17E7B" w:rsidRPr="00070999" w:rsidRDefault="004158E2" w:rsidP="00E943F1">
      <w:pPr>
        <w:pStyle w:val="Vnbnnidung0"/>
        <w:spacing w:after="120" w:line="240" w:lineRule="auto"/>
        <w:ind w:firstLine="720"/>
        <w:jc w:val="both"/>
        <w:rPr>
          <w:sz w:val="20"/>
          <w:szCs w:val="20"/>
        </w:rPr>
      </w:pPr>
      <w:r w:rsidRPr="00070999">
        <w:rPr>
          <w:sz w:val="20"/>
          <w:szCs w:val="20"/>
        </w:rPr>
        <w:t>Quy chuẩn này áp dụng đối với các tổ chức, cá nhân đầu tư xây dựng, cải tạo, quản lý, khai thác, kiểm tra, công bố bến xe hàng.</w:t>
      </w:r>
    </w:p>
    <w:p w:rsidR="00F17E7B" w:rsidRPr="00070999" w:rsidRDefault="00EA3987" w:rsidP="00E943F1">
      <w:pPr>
        <w:pStyle w:val="Tiu20"/>
        <w:keepNext/>
        <w:keepLines/>
        <w:tabs>
          <w:tab w:val="left" w:pos="2490"/>
        </w:tabs>
        <w:spacing w:after="120" w:line="240" w:lineRule="auto"/>
        <w:ind w:firstLine="720"/>
        <w:jc w:val="both"/>
        <w:outlineLvl w:val="9"/>
        <w:rPr>
          <w:sz w:val="20"/>
          <w:szCs w:val="20"/>
        </w:rPr>
      </w:pPr>
      <w:bookmarkStart w:id="217" w:name="bookmark219"/>
      <w:bookmarkStart w:id="218" w:name="bookmark217"/>
      <w:bookmarkStart w:id="219" w:name="bookmark218"/>
      <w:bookmarkStart w:id="220" w:name="bookmark220"/>
      <w:bookmarkEnd w:id="217"/>
      <w:r w:rsidRPr="00070999">
        <w:rPr>
          <w:sz w:val="20"/>
          <w:szCs w:val="20"/>
          <w:lang w:val="en-US"/>
        </w:rPr>
        <w:t xml:space="preserve">1.3. </w:t>
      </w:r>
      <w:r w:rsidR="004158E2" w:rsidRPr="00070999">
        <w:rPr>
          <w:sz w:val="20"/>
          <w:szCs w:val="20"/>
        </w:rPr>
        <w:t>Giải thích từ ngữ</w:t>
      </w:r>
      <w:bookmarkEnd w:id="218"/>
      <w:bookmarkEnd w:id="219"/>
      <w:bookmarkEnd w:id="220"/>
    </w:p>
    <w:p w:rsidR="00F17E7B" w:rsidRPr="00070999" w:rsidRDefault="00EA3987" w:rsidP="00E943F1">
      <w:pPr>
        <w:pStyle w:val="Vnbnnidung0"/>
        <w:tabs>
          <w:tab w:val="left" w:pos="2650"/>
        </w:tabs>
        <w:spacing w:after="120" w:line="240" w:lineRule="auto"/>
        <w:ind w:firstLine="720"/>
        <w:jc w:val="both"/>
        <w:rPr>
          <w:sz w:val="20"/>
          <w:szCs w:val="20"/>
        </w:rPr>
      </w:pPr>
      <w:bookmarkStart w:id="221" w:name="bookmark221"/>
      <w:bookmarkEnd w:id="221"/>
      <w:r w:rsidRPr="00070999">
        <w:rPr>
          <w:sz w:val="20"/>
          <w:szCs w:val="20"/>
          <w:lang w:val="en-US"/>
        </w:rPr>
        <w:t xml:space="preserve">1.3.1. </w:t>
      </w:r>
      <w:r w:rsidR="004158E2" w:rsidRPr="00070999">
        <w:rPr>
          <w:sz w:val="20"/>
          <w:szCs w:val="20"/>
        </w:rPr>
        <w:t>Hệ thống cung cấp thông tin là hệ thống loa phát thanh, bảng thông báo và các trang thiết bị nghe, nhìn khác trong bến xe hàng.</w:t>
      </w:r>
    </w:p>
    <w:p w:rsidR="00F17E7B" w:rsidRPr="00070999" w:rsidRDefault="00EA3987" w:rsidP="00E943F1">
      <w:pPr>
        <w:pStyle w:val="Vnbnnidung0"/>
        <w:tabs>
          <w:tab w:val="left" w:pos="2641"/>
        </w:tabs>
        <w:spacing w:after="120" w:line="240" w:lineRule="auto"/>
        <w:ind w:firstLine="720"/>
        <w:jc w:val="both"/>
        <w:rPr>
          <w:sz w:val="20"/>
          <w:szCs w:val="20"/>
        </w:rPr>
      </w:pPr>
      <w:bookmarkStart w:id="222" w:name="bookmark222"/>
      <w:bookmarkEnd w:id="222"/>
      <w:r w:rsidRPr="00070999">
        <w:rPr>
          <w:sz w:val="20"/>
          <w:szCs w:val="20"/>
          <w:lang w:val="en-US"/>
        </w:rPr>
        <w:t xml:space="preserve">1.3.2. </w:t>
      </w:r>
      <w:r w:rsidR="004158E2" w:rsidRPr="00070999">
        <w:rPr>
          <w:sz w:val="20"/>
          <w:szCs w:val="20"/>
        </w:rPr>
        <w:t>Đường xe ra, vào bến là đường đấu nối từ đường chính, đường nhánh hoặc đường gom vào bến xe hàng.</w:t>
      </w:r>
    </w:p>
    <w:p w:rsidR="00F17E7B" w:rsidRPr="00070999" w:rsidRDefault="00EA3987" w:rsidP="00E943F1">
      <w:pPr>
        <w:pStyle w:val="Vnbnnidung0"/>
        <w:tabs>
          <w:tab w:val="left" w:pos="2490"/>
        </w:tabs>
        <w:spacing w:after="120" w:line="240" w:lineRule="auto"/>
        <w:ind w:firstLine="720"/>
        <w:jc w:val="both"/>
        <w:rPr>
          <w:sz w:val="20"/>
          <w:szCs w:val="20"/>
        </w:rPr>
      </w:pPr>
      <w:bookmarkStart w:id="223" w:name="bookmark223"/>
      <w:bookmarkEnd w:id="223"/>
      <w:r w:rsidRPr="00070999">
        <w:rPr>
          <w:b/>
          <w:bCs/>
          <w:sz w:val="20"/>
          <w:szCs w:val="20"/>
          <w:lang w:val="en-US"/>
        </w:rPr>
        <w:t xml:space="preserve">1.4. </w:t>
      </w:r>
      <w:r w:rsidR="004158E2" w:rsidRPr="00070999">
        <w:rPr>
          <w:b/>
          <w:bCs/>
          <w:sz w:val="20"/>
          <w:szCs w:val="20"/>
        </w:rPr>
        <w:t>Tài liệu viện dẫn</w:t>
      </w:r>
    </w:p>
    <w:tbl>
      <w:tblPr>
        <w:tblOverlap w:val="never"/>
        <w:tblW w:w="5000" w:type="pct"/>
        <w:jc w:val="right"/>
        <w:tblLayout w:type="fixed"/>
        <w:tblCellMar>
          <w:left w:w="10" w:type="dxa"/>
          <w:right w:w="10" w:type="dxa"/>
        </w:tblCellMar>
        <w:tblLook w:val="04A0" w:firstRow="1" w:lastRow="0" w:firstColumn="1" w:lastColumn="0" w:noHBand="0" w:noVBand="1"/>
      </w:tblPr>
      <w:tblGrid>
        <w:gridCol w:w="3117"/>
        <w:gridCol w:w="5903"/>
      </w:tblGrid>
      <w:tr w:rsidR="00F17E7B" w:rsidRPr="00070999" w:rsidTr="009820DD">
        <w:tblPrEx>
          <w:tblCellMar>
            <w:top w:w="0" w:type="dxa"/>
            <w:bottom w:w="0" w:type="dxa"/>
          </w:tblCellMar>
        </w:tblPrEx>
        <w:trPr>
          <w:trHeight w:val="20"/>
          <w:jc w:val="right"/>
        </w:trPr>
        <w:tc>
          <w:tcPr>
            <w:tcW w:w="1728" w:type="pct"/>
            <w:shd w:val="clear" w:color="auto" w:fill="FFFFFF"/>
          </w:tcPr>
          <w:p w:rsidR="00F17E7B" w:rsidRPr="00070999" w:rsidRDefault="004158E2" w:rsidP="009820DD">
            <w:pPr>
              <w:pStyle w:val="Khc0"/>
              <w:spacing w:after="120" w:line="240" w:lineRule="auto"/>
              <w:ind w:firstLine="720"/>
              <w:rPr>
                <w:sz w:val="20"/>
                <w:szCs w:val="20"/>
              </w:rPr>
            </w:pPr>
            <w:r w:rsidRPr="00070999">
              <w:rPr>
                <w:sz w:val="20"/>
                <w:szCs w:val="20"/>
              </w:rPr>
              <w:t>QCVN 26:2010/BTNMT</w:t>
            </w:r>
          </w:p>
        </w:tc>
        <w:tc>
          <w:tcPr>
            <w:tcW w:w="3272" w:type="pct"/>
            <w:shd w:val="clear" w:color="auto" w:fill="FFFFFF"/>
            <w:vAlign w:val="center"/>
          </w:tcPr>
          <w:p w:rsidR="00F17E7B" w:rsidRPr="00070999" w:rsidRDefault="004158E2" w:rsidP="009820DD">
            <w:pPr>
              <w:pStyle w:val="Khc0"/>
              <w:spacing w:after="120" w:line="240" w:lineRule="auto"/>
              <w:ind w:firstLine="0"/>
              <w:rPr>
                <w:sz w:val="20"/>
                <w:szCs w:val="20"/>
              </w:rPr>
            </w:pPr>
            <w:r w:rsidRPr="00070999">
              <w:rPr>
                <w:i/>
                <w:iCs/>
                <w:sz w:val="20"/>
                <w:szCs w:val="20"/>
              </w:rPr>
              <w:t>Quy chuẩn kỹ thuật quốc gia về tiếng ồn;</w:t>
            </w:r>
          </w:p>
        </w:tc>
      </w:tr>
      <w:tr w:rsidR="00EA3987" w:rsidRPr="00070999" w:rsidTr="009820DD">
        <w:tblPrEx>
          <w:tblCellMar>
            <w:top w:w="0" w:type="dxa"/>
            <w:bottom w:w="0" w:type="dxa"/>
          </w:tblCellMar>
        </w:tblPrEx>
        <w:trPr>
          <w:trHeight w:val="20"/>
          <w:jc w:val="right"/>
        </w:trPr>
        <w:tc>
          <w:tcPr>
            <w:tcW w:w="1728" w:type="pct"/>
            <w:shd w:val="clear" w:color="auto" w:fill="FFFFFF"/>
          </w:tcPr>
          <w:p w:rsidR="00EA3987" w:rsidRPr="00070999" w:rsidRDefault="00EA3987" w:rsidP="009820DD">
            <w:pPr>
              <w:pStyle w:val="Khc0"/>
              <w:spacing w:after="120" w:line="240" w:lineRule="auto"/>
              <w:ind w:firstLine="720"/>
              <w:rPr>
                <w:sz w:val="20"/>
                <w:szCs w:val="20"/>
              </w:rPr>
            </w:pPr>
            <w:r w:rsidRPr="00070999">
              <w:rPr>
                <w:sz w:val="20"/>
                <w:szCs w:val="20"/>
              </w:rPr>
              <w:t>QCVN 12:2014/BXD</w:t>
            </w:r>
          </w:p>
        </w:tc>
        <w:tc>
          <w:tcPr>
            <w:tcW w:w="3272" w:type="pct"/>
            <w:shd w:val="clear" w:color="auto" w:fill="FFFFFF"/>
            <w:vAlign w:val="center"/>
          </w:tcPr>
          <w:p w:rsidR="00EA3987" w:rsidRPr="00070999" w:rsidRDefault="00EA3987" w:rsidP="009820DD">
            <w:pPr>
              <w:pStyle w:val="Khc0"/>
              <w:spacing w:after="120" w:line="240" w:lineRule="auto"/>
              <w:ind w:firstLine="0"/>
              <w:rPr>
                <w:i/>
                <w:iCs/>
                <w:sz w:val="20"/>
                <w:szCs w:val="20"/>
              </w:rPr>
            </w:pPr>
            <w:r w:rsidRPr="00070999">
              <w:rPr>
                <w:i/>
                <w:iCs/>
                <w:sz w:val="20"/>
                <w:szCs w:val="20"/>
              </w:rPr>
              <w:t>Quy chuẩn kỹ thuật quốc gia về hệ thống điện của nhà ở và nhà công cộng;</w:t>
            </w:r>
          </w:p>
        </w:tc>
      </w:tr>
      <w:tr w:rsidR="00F17E7B" w:rsidRPr="00070999" w:rsidTr="009820DD">
        <w:tblPrEx>
          <w:tblCellMar>
            <w:top w:w="0" w:type="dxa"/>
            <w:bottom w:w="0" w:type="dxa"/>
          </w:tblCellMar>
        </w:tblPrEx>
        <w:trPr>
          <w:trHeight w:val="20"/>
          <w:jc w:val="right"/>
        </w:trPr>
        <w:tc>
          <w:tcPr>
            <w:tcW w:w="1728" w:type="pct"/>
            <w:shd w:val="clear" w:color="auto" w:fill="FFFFFF"/>
          </w:tcPr>
          <w:p w:rsidR="00F17E7B" w:rsidRPr="00070999" w:rsidRDefault="004158E2" w:rsidP="009820DD">
            <w:pPr>
              <w:pStyle w:val="Khc0"/>
              <w:spacing w:after="120" w:line="240" w:lineRule="auto"/>
              <w:ind w:firstLine="720"/>
              <w:rPr>
                <w:sz w:val="20"/>
                <w:szCs w:val="20"/>
              </w:rPr>
            </w:pPr>
            <w:r w:rsidRPr="00070999">
              <w:rPr>
                <w:sz w:val="20"/>
                <w:szCs w:val="20"/>
              </w:rPr>
              <w:t>QCVN 01-1:2018/BYT</w:t>
            </w:r>
          </w:p>
        </w:tc>
        <w:tc>
          <w:tcPr>
            <w:tcW w:w="3272" w:type="pct"/>
            <w:shd w:val="clear" w:color="auto" w:fill="FFFFFF"/>
            <w:vAlign w:val="center"/>
          </w:tcPr>
          <w:p w:rsidR="00F17E7B" w:rsidRPr="00070999" w:rsidRDefault="004158E2" w:rsidP="009820DD">
            <w:pPr>
              <w:pStyle w:val="Khc0"/>
              <w:spacing w:after="120" w:line="240" w:lineRule="auto"/>
              <w:ind w:firstLine="0"/>
              <w:rPr>
                <w:sz w:val="20"/>
                <w:szCs w:val="20"/>
              </w:rPr>
            </w:pPr>
            <w:r w:rsidRPr="00070999">
              <w:rPr>
                <w:i/>
                <w:iCs/>
                <w:sz w:val="20"/>
                <w:szCs w:val="20"/>
              </w:rPr>
              <w:t>Quy chuẩn kỹ thuật quốc gia về chất lượng nước sạch sử dụng cho mục đích sinh hoạt;</w:t>
            </w:r>
          </w:p>
        </w:tc>
      </w:tr>
      <w:tr w:rsidR="00F17E7B" w:rsidRPr="00070999" w:rsidTr="009820DD">
        <w:tblPrEx>
          <w:tblCellMar>
            <w:top w:w="0" w:type="dxa"/>
            <w:bottom w:w="0" w:type="dxa"/>
          </w:tblCellMar>
        </w:tblPrEx>
        <w:trPr>
          <w:trHeight w:val="20"/>
          <w:jc w:val="right"/>
        </w:trPr>
        <w:tc>
          <w:tcPr>
            <w:tcW w:w="1728" w:type="pct"/>
            <w:shd w:val="clear" w:color="auto" w:fill="FFFFFF"/>
          </w:tcPr>
          <w:p w:rsidR="00F17E7B" w:rsidRPr="00070999" w:rsidRDefault="004158E2" w:rsidP="009820DD">
            <w:pPr>
              <w:pStyle w:val="Khc0"/>
              <w:spacing w:after="120" w:line="240" w:lineRule="auto"/>
              <w:ind w:firstLine="720"/>
              <w:rPr>
                <w:sz w:val="20"/>
                <w:szCs w:val="20"/>
              </w:rPr>
            </w:pPr>
            <w:r w:rsidRPr="00070999">
              <w:rPr>
                <w:sz w:val="20"/>
                <w:szCs w:val="20"/>
              </w:rPr>
              <w:t>QCVN 05A:2020/BCT</w:t>
            </w:r>
          </w:p>
        </w:tc>
        <w:tc>
          <w:tcPr>
            <w:tcW w:w="3272" w:type="pct"/>
            <w:shd w:val="clear" w:color="auto" w:fill="FFFFFF"/>
            <w:vAlign w:val="center"/>
          </w:tcPr>
          <w:p w:rsidR="00F17E7B" w:rsidRPr="00070999" w:rsidRDefault="004158E2" w:rsidP="009820DD">
            <w:pPr>
              <w:pStyle w:val="Khc0"/>
              <w:spacing w:after="120" w:line="240" w:lineRule="auto"/>
              <w:ind w:firstLine="0"/>
              <w:rPr>
                <w:sz w:val="20"/>
                <w:szCs w:val="20"/>
              </w:rPr>
            </w:pPr>
            <w:r w:rsidRPr="00070999">
              <w:rPr>
                <w:i/>
                <w:iCs/>
                <w:sz w:val="20"/>
                <w:szCs w:val="20"/>
              </w:rPr>
              <w:t>Quy chuẩn kỹ thuật quốc gia về an toàn trong sản xuất, kinh doanh, sử dụng, bảo quản và vận chuyển hóa chất nguy hiểm;</w:t>
            </w:r>
          </w:p>
        </w:tc>
      </w:tr>
      <w:tr w:rsidR="00F17E7B" w:rsidRPr="00070999" w:rsidTr="009820DD">
        <w:tblPrEx>
          <w:tblCellMar>
            <w:top w:w="0" w:type="dxa"/>
            <w:bottom w:w="0" w:type="dxa"/>
          </w:tblCellMar>
        </w:tblPrEx>
        <w:trPr>
          <w:trHeight w:val="20"/>
          <w:jc w:val="right"/>
        </w:trPr>
        <w:tc>
          <w:tcPr>
            <w:tcW w:w="1728" w:type="pct"/>
            <w:shd w:val="clear" w:color="auto" w:fill="FFFFFF"/>
          </w:tcPr>
          <w:p w:rsidR="00F17E7B" w:rsidRPr="00070999" w:rsidRDefault="004158E2" w:rsidP="009820DD">
            <w:pPr>
              <w:pStyle w:val="Khc0"/>
              <w:spacing w:after="0" w:line="240" w:lineRule="auto"/>
              <w:ind w:firstLine="720"/>
              <w:rPr>
                <w:sz w:val="20"/>
                <w:szCs w:val="20"/>
              </w:rPr>
            </w:pPr>
            <w:r w:rsidRPr="00070999">
              <w:rPr>
                <w:sz w:val="20"/>
                <w:szCs w:val="20"/>
              </w:rPr>
              <w:t>QCVN 06:2022/BXD và</w:t>
            </w:r>
          </w:p>
          <w:p w:rsidR="00F17E7B" w:rsidRPr="00070999" w:rsidRDefault="004158E2" w:rsidP="009820DD">
            <w:pPr>
              <w:pStyle w:val="Khc0"/>
              <w:spacing w:after="0" w:line="240" w:lineRule="auto"/>
              <w:ind w:firstLine="720"/>
              <w:rPr>
                <w:sz w:val="20"/>
                <w:szCs w:val="20"/>
              </w:rPr>
            </w:pPr>
            <w:r w:rsidRPr="00070999">
              <w:rPr>
                <w:sz w:val="20"/>
                <w:szCs w:val="20"/>
              </w:rPr>
              <w:t>Sửa đổi 1:2023 QCVN</w:t>
            </w:r>
          </w:p>
          <w:p w:rsidR="00F17E7B" w:rsidRPr="00070999" w:rsidRDefault="004158E2" w:rsidP="009820DD">
            <w:pPr>
              <w:pStyle w:val="Khc0"/>
              <w:spacing w:after="0" w:line="240" w:lineRule="auto"/>
              <w:ind w:firstLine="720"/>
              <w:rPr>
                <w:sz w:val="20"/>
                <w:szCs w:val="20"/>
              </w:rPr>
            </w:pPr>
            <w:r w:rsidRPr="00070999">
              <w:rPr>
                <w:sz w:val="20"/>
                <w:szCs w:val="20"/>
              </w:rPr>
              <w:t>06:2022/BXD</w:t>
            </w:r>
          </w:p>
        </w:tc>
        <w:tc>
          <w:tcPr>
            <w:tcW w:w="3272" w:type="pct"/>
            <w:shd w:val="clear" w:color="auto" w:fill="FFFFFF"/>
            <w:vAlign w:val="center"/>
          </w:tcPr>
          <w:p w:rsidR="00F17E7B" w:rsidRPr="00070999" w:rsidRDefault="004158E2" w:rsidP="009820DD">
            <w:pPr>
              <w:pStyle w:val="Khc0"/>
              <w:spacing w:after="120" w:line="240" w:lineRule="auto"/>
              <w:ind w:firstLine="0"/>
              <w:rPr>
                <w:sz w:val="20"/>
                <w:szCs w:val="20"/>
              </w:rPr>
            </w:pPr>
            <w:r w:rsidRPr="00070999">
              <w:rPr>
                <w:i/>
                <w:iCs/>
                <w:sz w:val="20"/>
                <w:szCs w:val="20"/>
              </w:rPr>
              <w:t>Quy chuẩn kỹ thuật quốc gia về an toàn cháy cho nhà và công trình;</w:t>
            </w:r>
          </w:p>
        </w:tc>
      </w:tr>
      <w:tr w:rsidR="00F17E7B" w:rsidRPr="00070999" w:rsidTr="009820DD">
        <w:tblPrEx>
          <w:tblCellMar>
            <w:top w:w="0" w:type="dxa"/>
            <w:bottom w:w="0" w:type="dxa"/>
          </w:tblCellMar>
        </w:tblPrEx>
        <w:trPr>
          <w:trHeight w:val="20"/>
          <w:jc w:val="right"/>
        </w:trPr>
        <w:tc>
          <w:tcPr>
            <w:tcW w:w="1728" w:type="pct"/>
            <w:shd w:val="clear" w:color="auto" w:fill="FFFFFF"/>
          </w:tcPr>
          <w:p w:rsidR="00F17E7B" w:rsidRPr="00070999" w:rsidRDefault="004158E2" w:rsidP="009820DD">
            <w:pPr>
              <w:pStyle w:val="Khc0"/>
              <w:spacing w:after="120" w:line="240" w:lineRule="auto"/>
              <w:ind w:firstLine="720"/>
              <w:rPr>
                <w:sz w:val="20"/>
                <w:szCs w:val="20"/>
              </w:rPr>
            </w:pPr>
            <w:r w:rsidRPr="00070999">
              <w:rPr>
                <w:sz w:val="20"/>
                <w:szCs w:val="20"/>
              </w:rPr>
              <w:t>TCVN 3890:2023</w:t>
            </w:r>
          </w:p>
        </w:tc>
        <w:tc>
          <w:tcPr>
            <w:tcW w:w="3272" w:type="pct"/>
            <w:shd w:val="clear" w:color="auto" w:fill="FFFFFF"/>
            <w:vAlign w:val="center"/>
          </w:tcPr>
          <w:p w:rsidR="00F17E7B" w:rsidRPr="00070999" w:rsidRDefault="004158E2" w:rsidP="009820DD">
            <w:pPr>
              <w:pStyle w:val="Khc0"/>
              <w:spacing w:after="120" w:line="240" w:lineRule="auto"/>
              <w:ind w:firstLine="0"/>
              <w:rPr>
                <w:sz w:val="20"/>
                <w:szCs w:val="20"/>
              </w:rPr>
            </w:pPr>
            <w:r w:rsidRPr="00070999">
              <w:rPr>
                <w:i/>
                <w:iCs/>
                <w:sz w:val="20"/>
                <w:szCs w:val="20"/>
              </w:rPr>
              <w:t>Tiêu chuẩn quốc gia về phòng cháy chữa cháy - Phương tiện phòng cháy và chữa cháy cho nhà và công trình - Trang bị, bố trí;</w:t>
            </w:r>
          </w:p>
        </w:tc>
      </w:tr>
      <w:tr w:rsidR="00F17E7B" w:rsidRPr="00070999" w:rsidTr="009820DD">
        <w:tblPrEx>
          <w:tblCellMar>
            <w:top w:w="0" w:type="dxa"/>
            <w:bottom w:w="0" w:type="dxa"/>
          </w:tblCellMar>
        </w:tblPrEx>
        <w:trPr>
          <w:trHeight w:val="20"/>
          <w:jc w:val="right"/>
        </w:trPr>
        <w:tc>
          <w:tcPr>
            <w:tcW w:w="1728" w:type="pct"/>
            <w:shd w:val="clear" w:color="auto" w:fill="FFFFFF"/>
          </w:tcPr>
          <w:p w:rsidR="00F17E7B" w:rsidRPr="00070999" w:rsidRDefault="004158E2" w:rsidP="009820DD">
            <w:pPr>
              <w:pStyle w:val="Khc0"/>
              <w:spacing w:after="120" w:line="240" w:lineRule="auto"/>
              <w:ind w:firstLine="720"/>
              <w:rPr>
                <w:sz w:val="20"/>
                <w:szCs w:val="20"/>
              </w:rPr>
            </w:pPr>
            <w:r w:rsidRPr="00070999">
              <w:rPr>
                <w:sz w:val="20"/>
                <w:szCs w:val="20"/>
              </w:rPr>
              <w:t>QCVN 07:2023/BXD</w:t>
            </w:r>
          </w:p>
        </w:tc>
        <w:tc>
          <w:tcPr>
            <w:tcW w:w="3272" w:type="pct"/>
            <w:shd w:val="clear" w:color="auto" w:fill="FFFFFF"/>
            <w:vAlign w:val="center"/>
          </w:tcPr>
          <w:p w:rsidR="00F17E7B" w:rsidRPr="00070999" w:rsidRDefault="004158E2" w:rsidP="009820DD">
            <w:pPr>
              <w:pStyle w:val="Khc0"/>
              <w:spacing w:after="120" w:line="240" w:lineRule="auto"/>
              <w:ind w:firstLine="0"/>
              <w:rPr>
                <w:sz w:val="20"/>
                <w:szCs w:val="20"/>
              </w:rPr>
            </w:pPr>
            <w:r w:rsidRPr="00070999">
              <w:rPr>
                <w:i/>
                <w:iCs/>
                <w:sz w:val="20"/>
                <w:szCs w:val="20"/>
              </w:rPr>
              <w:t>Quy chuẩn kỹ thuật quốc gia về hệ thống công trình hạ tầng kỹ thuật;</w:t>
            </w:r>
          </w:p>
        </w:tc>
      </w:tr>
      <w:tr w:rsidR="00F17E7B" w:rsidRPr="00070999" w:rsidTr="009820DD">
        <w:tblPrEx>
          <w:tblCellMar>
            <w:top w:w="0" w:type="dxa"/>
            <w:bottom w:w="0" w:type="dxa"/>
          </w:tblCellMar>
        </w:tblPrEx>
        <w:trPr>
          <w:trHeight w:val="20"/>
          <w:jc w:val="right"/>
        </w:trPr>
        <w:tc>
          <w:tcPr>
            <w:tcW w:w="1728" w:type="pct"/>
            <w:shd w:val="clear" w:color="auto" w:fill="FFFFFF"/>
          </w:tcPr>
          <w:p w:rsidR="00F17E7B" w:rsidRPr="00070999" w:rsidRDefault="004158E2" w:rsidP="009820DD">
            <w:pPr>
              <w:pStyle w:val="Khc0"/>
              <w:spacing w:after="120" w:line="240" w:lineRule="auto"/>
              <w:ind w:firstLine="720"/>
              <w:rPr>
                <w:sz w:val="20"/>
                <w:szCs w:val="20"/>
              </w:rPr>
            </w:pPr>
            <w:r w:rsidRPr="00070999">
              <w:rPr>
                <w:sz w:val="20"/>
                <w:szCs w:val="20"/>
              </w:rPr>
              <w:t>QCVN 10:2024/BXD</w:t>
            </w:r>
          </w:p>
        </w:tc>
        <w:tc>
          <w:tcPr>
            <w:tcW w:w="3272" w:type="pct"/>
            <w:shd w:val="clear" w:color="auto" w:fill="FFFFFF"/>
            <w:vAlign w:val="center"/>
          </w:tcPr>
          <w:p w:rsidR="00F17E7B" w:rsidRPr="00070999" w:rsidRDefault="004158E2" w:rsidP="009820DD">
            <w:pPr>
              <w:pStyle w:val="Vnbnnidung0"/>
              <w:spacing w:after="120" w:line="240" w:lineRule="auto"/>
              <w:ind w:firstLine="0"/>
              <w:rPr>
                <w:sz w:val="20"/>
                <w:szCs w:val="20"/>
              </w:rPr>
            </w:pPr>
            <w:r w:rsidRPr="00070999">
              <w:rPr>
                <w:i/>
                <w:iCs/>
                <w:sz w:val="20"/>
                <w:szCs w:val="20"/>
              </w:rPr>
              <w:t>Quy chuẩn kỹ thuật quốc gia về xây dựng công trình</w:t>
            </w:r>
            <w:r w:rsidR="00EA3987" w:rsidRPr="00070999">
              <w:rPr>
                <w:i/>
                <w:iCs/>
                <w:sz w:val="20"/>
                <w:szCs w:val="20"/>
                <w:lang w:val="en-US"/>
              </w:rPr>
              <w:t xml:space="preserve"> </w:t>
            </w:r>
            <w:r w:rsidR="00EA3987" w:rsidRPr="00070999">
              <w:rPr>
                <w:i/>
                <w:iCs/>
                <w:sz w:val="20"/>
                <w:szCs w:val="20"/>
              </w:rPr>
              <w:t>đảm bảo tiếp cận sử dụng;</w:t>
            </w:r>
          </w:p>
        </w:tc>
      </w:tr>
      <w:tr w:rsidR="00EA3987" w:rsidRPr="00070999" w:rsidTr="009820DD">
        <w:tblPrEx>
          <w:tblCellMar>
            <w:top w:w="0" w:type="dxa"/>
            <w:bottom w:w="0" w:type="dxa"/>
          </w:tblCellMar>
        </w:tblPrEx>
        <w:trPr>
          <w:trHeight w:val="20"/>
          <w:jc w:val="right"/>
        </w:trPr>
        <w:tc>
          <w:tcPr>
            <w:tcW w:w="1728" w:type="pct"/>
            <w:shd w:val="clear" w:color="auto" w:fill="FFFFFF"/>
          </w:tcPr>
          <w:p w:rsidR="00EA3987" w:rsidRPr="00070999" w:rsidRDefault="00EA3987" w:rsidP="009820DD">
            <w:pPr>
              <w:pStyle w:val="Khc0"/>
              <w:spacing w:after="120" w:line="240" w:lineRule="auto"/>
              <w:ind w:firstLine="720"/>
              <w:rPr>
                <w:sz w:val="20"/>
                <w:szCs w:val="20"/>
              </w:rPr>
            </w:pPr>
            <w:r w:rsidRPr="00070999">
              <w:rPr>
                <w:sz w:val="20"/>
                <w:szCs w:val="20"/>
              </w:rPr>
              <w:t>QCVN 41:2024/BGTVT</w:t>
            </w:r>
          </w:p>
        </w:tc>
        <w:tc>
          <w:tcPr>
            <w:tcW w:w="3272" w:type="pct"/>
            <w:shd w:val="clear" w:color="auto" w:fill="FFFFFF"/>
            <w:vAlign w:val="center"/>
          </w:tcPr>
          <w:p w:rsidR="00EA3987" w:rsidRPr="00070999" w:rsidRDefault="00EA3987" w:rsidP="009820DD">
            <w:pPr>
              <w:pStyle w:val="Vnbnnidung0"/>
              <w:spacing w:after="120" w:line="240" w:lineRule="auto"/>
              <w:ind w:firstLine="0"/>
              <w:rPr>
                <w:sz w:val="20"/>
                <w:szCs w:val="20"/>
              </w:rPr>
            </w:pPr>
            <w:r w:rsidRPr="00070999">
              <w:rPr>
                <w:i/>
                <w:iCs/>
                <w:sz w:val="20"/>
                <w:szCs w:val="20"/>
              </w:rPr>
              <w:t>Quy chuẩn kỹ thuật quốc gia về báo hiệu đường bộ.</w:t>
            </w:r>
          </w:p>
        </w:tc>
      </w:tr>
    </w:tbl>
    <w:p w:rsidR="00F17E7B" w:rsidRPr="00070999" w:rsidRDefault="00FB6B59" w:rsidP="00E943F1">
      <w:pPr>
        <w:pStyle w:val="Vnbnnidung0"/>
        <w:tabs>
          <w:tab w:val="left" w:pos="2314"/>
        </w:tabs>
        <w:spacing w:after="120" w:line="240" w:lineRule="auto"/>
        <w:ind w:firstLine="720"/>
        <w:jc w:val="both"/>
        <w:rPr>
          <w:sz w:val="20"/>
          <w:szCs w:val="20"/>
        </w:rPr>
      </w:pPr>
      <w:bookmarkStart w:id="224" w:name="bookmark224"/>
      <w:bookmarkEnd w:id="224"/>
      <w:r w:rsidRPr="00070999">
        <w:rPr>
          <w:b/>
          <w:bCs/>
          <w:sz w:val="20"/>
          <w:szCs w:val="20"/>
          <w:lang w:val="en-US"/>
        </w:rPr>
        <w:t xml:space="preserve">2. </w:t>
      </w:r>
      <w:r w:rsidR="004158E2" w:rsidRPr="00070999">
        <w:rPr>
          <w:b/>
          <w:bCs/>
          <w:sz w:val="20"/>
          <w:szCs w:val="20"/>
        </w:rPr>
        <w:t>QUY ĐỊNH KỸ THUẬT</w:t>
      </w:r>
    </w:p>
    <w:p w:rsidR="00F17E7B" w:rsidRPr="00070999" w:rsidRDefault="00FB6B59" w:rsidP="00E943F1">
      <w:pPr>
        <w:pStyle w:val="Tiu20"/>
        <w:keepNext/>
        <w:keepLines/>
        <w:tabs>
          <w:tab w:val="left" w:pos="2495"/>
        </w:tabs>
        <w:spacing w:after="120" w:line="240" w:lineRule="auto"/>
        <w:ind w:firstLine="720"/>
        <w:jc w:val="both"/>
        <w:outlineLvl w:val="9"/>
        <w:rPr>
          <w:sz w:val="20"/>
          <w:szCs w:val="20"/>
        </w:rPr>
      </w:pPr>
      <w:bookmarkStart w:id="225" w:name="bookmark227"/>
      <w:bookmarkStart w:id="226" w:name="bookmark225"/>
      <w:bookmarkStart w:id="227" w:name="bookmark226"/>
      <w:bookmarkStart w:id="228" w:name="bookmark228"/>
      <w:bookmarkEnd w:id="225"/>
      <w:r w:rsidRPr="00070999">
        <w:rPr>
          <w:sz w:val="20"/>
          <w:szCs w:val="20"/>
          <w:lang w:val="en-US"/>
        </w:rPr>
        <w:t xml:space="preserve">2.1. </w:t>
      </w:r>
      <w:r w:rsidR="004158E2" w:rsidRPr="00070999">
        <w:rPr>
          <w:sz w:val="20"/>
          <w:szCs w:val="20"/>
        </w:rPr>
        <w:t>Quy định chung</w:t>
      </w:r>
      <w:bookmarkEnd w:id="226"/>
      <w:bookmarkEnd w:id="227"/>
      <w:bookmarkEnd w:id="228"/>
    </w:p>
    <w:p w:rsidR="00F17E7B" w:rsidRPr="00070999" w:rsidRDefault="00FB6B59" w:rsidP="00E943F1">
      <w:pPr>
        <w:pStyle w:val="Vnbnnidung0"/>
        <w:tabs>
          <w:tab w:val="left" w:pos="2670"/>
        </w:tabs>
        <w:spacing w:after="120" w:line="240" w:lineRule="auto"/>
        <w:ind w:firstLine="720"/>
        <w:jc w:val="both"/>
        <w:rPr>
          <w:sz w:val="20"/>
          <w:szCs w:val="20"/>
        </w:rPr>
      </w:pPr>
      <w:bookmarkStart w:id="229" w:name="bookmark229"/>
      <w:bookmarkEnd w:id="229"/>
      <w:r w:rsidRPr="00070999">
        <w:rPr>
          <w:sz w:val="20"/>
          <w:szCs w:val="20"/>
          <w:lang w:val="en-US"/>
        </w:rPr>
        <w:t xml:space="preserve">2.1.1. </w:t>
      </w:r>
      <w:r w:rsidR="004158E2" w:rsidRPr="00070999">
        <w:rPr>
          <w:sz w:val="20"/>
          <w:szCs w:val="20"/>
        </w:rPr>
        <w:t>Bến xe hàng được ngăn cách với khu vực xung quanh bằng tường rào, trừ địa điểm nằm trong khu vực cửa khẩu, khu công nghiệp, cảng hàng không, hàng hải, bến thủy nội địa hoặc nằm trong khu hạ tầng kỹ thuật khác đã có tường rào ngăn cách biệt lập với khu vực xung quanh.</w:t>
      </w:r>
    </w:p>
    <w:p w:rsidR="00F17E7B" w:rsidRPr="00070999" w:rsidRDefault="00FB6B59" w:rsidP="00E943F1">
      <w:pPr>
        <w:pStyle w:val="Vnbnnidung0"/>
        <w:tabs>
          <w:tab w:val="left" w:pos="2670"/>
        </w:tabs>
        <w:spacing w:after="120" w:line="240" w:lineRule="auto"/>
        <w:ind w:firstLine="720"/>
        <w:jc w:val="both"/>
        <w:rPr>
          <w:sz w:val="20"/>
          <w:szCs w:val="20"/>
        </w:rPr>
      </w:pPr>
      <w:bookmarkStart w:id="230" w:name="bookmark230"/>
      <w:bookmarkEnd w:id="230"/>
      <w:r w:rsidRPr="00070999">
        <w:rPr>
          <w:sz w:val="20"/>
          <w:szCs w:val="20"/>
          <w:lang w:val="en-US"/>
        </w:rPr>
        <w:t xml:space="preserve">2.1.2. </w:t>
      </w:r>
      <w:r w:rsidR="004158E2" w:rsidRPr="00070999">
        <w:rPr>
          <w:sz w:val="20"/>
          <w:szCs w:val="20"/>
        </w:rPr>
        <w:t>Đường ra, vào bến xe hàng phải được thiết kế, thi công, vận hành theo đúng quy định về đầu tư, xây dựng, quản lý, vận hành, khai thác, sử dụng, bảo trì, bảo vệ kết cấu hạ tầng đường bộ.</w:t>
      </w:r>
    </w:p>
    <w:p w:rsidR="00F17E7B" w:rsidRPr="00070999" w:rsidRDefault="00FB6B59" w:rsidP="00E943F1">
      <w:pPr>
        <w:pStyle w:val="Vnbnnidung0"/>
        <w:tabs>
          <w:tab w:val="left" w:pos="2666"/>
        </w:tabs>
        <w:spacing w:after="120" w:line="240" w:lineRule="auto"/>
        <w:ind w:firstLine="720"/>
        <w:jc w:val="both"/>
        <w:rPr>
          <w:sz w:val="20"/>
          <w:szCs w:val="20"/>
        </w:rPr>
      </w:pPr>
      <w:bookmarkStart w:id="231" w:name="bookmark231"/>
      <w:bookmarkEnd w:id="231"/>
      <w:r w:rsidRPr="00070999">
        <w:rPr>
          <w:sz w:val="20"/>
          <w:szCs w:val="20"/>
          <w:lang w:val="en-US"/>
        </w:rPr>
        <w:t xml:space="preserve">2.1.3. </w:t>
      </w:r>
      <w:r w:rsidR="004158E2" w:rsidRPr="00070999">
        <w:rPr>
          <w:sz w:val="20"/>
          <w:szCs w:val="20"/>
        </w:rPr>
        <w:t>Việc đấu nối đường ra, vào bến xe hàng phải thực hiện theo đúng quy định về kết nối giao thông đường bộ.</w:t>
      </w:r>
    </w:p>
    <w:p w:rsidR="00F17E7B" w:rsidRPr="00070999" w:rsidRDefault="00FB6B59" w:rsidP="00E943F1">
      <w:pPr>
        <w:pStyle w:val="Vnbnnidung0"/>
        <w:tabs>
          <w:tab w:val="left" w:pos="2666"/>
        </w:tabs>
        <w:spacing w:after="120" w:line="240" w:lineRule="auto"/>
        <w:ind w:firstLine="720"/>
        <w:jc w:val="both"/>
        <w:rPr>
          <w:sz w:val="20"/>
          <w:szCs w:val="20"/>
        </w:rPr>
      </w:pPr>
      <w:bookmarkStart w:id="232" w:name="bookmark232"/>
      <w:bookmarkEnd w:id="232"/>
      <w:r w:rsidRPr="00070999">
        <w:rPr>
          <w:sz w:val="20"/>
          <w:szCs w:val="20"/>
          <w:lang w:val="en-US"/>
        </w:rPr>
        <w:t xml:space="preserve">2.1.4. </w:t>
      </w:r>
      <w:r w:rsidR="004158E2" w:rsidRPr="00070999">
        <w:rPr>
          <w:sz w:val="20"/>
          <w:szCs w:val="20"/>
        </w:rPr>
        <w:t>Đường lưu thông dành cho xe cơ giới trong bến xe hàng phải có biển báo hiệu, vạch kẻ đường để đảm bảo cho các loại phương tiện lưu thông an toàn trong khu vực bến xe hàng.</w:t>
      </w:r>
    </w:p>
    <w:p w:rsidR="00F17E7B" w:rsidRPr="00070999" w:rsidRDefault="003D7FBF" w:rsidP="00E943F1">
      <w:pPr>
        <w:pStyle w:val="Vnbnnidung0"/>
        <w:tabs>
          <w:tab w:val="left" w:pos="2666"/>
        </w:tabs>
        <w:spacing w:after="120" w:line="240" w:lineRule="auto"/>
        <w:ind w:firstLine="720"/>
        <w:jc w:val="both"/>
        <w:rPr>
          <w:sz w:val="20"/>
          <w:szCs w:val="20"/>
        </w:rPr>
      </w:pPr>
      <w:bookmarkStart w:id="233" w:name="bookmark233"/>
      <w:bookmarkEnd w:id="233"/>
      <w:r w:rsidRPr="00070999">
        <w:rPr>
          <w:sz w:val="20"/>
          <w:szCs w:val="20"/>
          <w:lang w:val="en-US"/>
        </w:rPr>
        <w:t xml:space="preserve">2.1.5. </w:t>
      </w:r>
      <w:r w:rsidR="004158E2" w:rsidRPr="00070999">
        <w:rPr>
          <w:sz w:val="20"/>
          <w:szCs w:val="20"/>
        </w:rPr>
        <w:t>Bến xe hàng tuân thủ quy định pháp luật về phòng cháy, chữa cháy.</w:t>
      </w:r>
    </w:p>
    <w:p w:rsidR="00F17E7B" w:rsidRPr="00070999" w:rsidRDefault="003D7FBF" w:rsidP="00E943F1">
      <w:pPr>
        <w:pStyle w:val="Vnbnnidung0"/>
        <w:tabs>
          <w:tab w:val="left" w:pos="2675"/>
        </w:tabs>
        <w:spacing w:after="120" w:line="240" w:lineRule="auto"/>
        <w:ind w:firstLine="720"/>
        <w:jc w:val="both"/>
        <w:rPr>
          <w:sz w:val="20"/>
          <w:szCs w:val="20"/>
        </w:rPr>
      </w:pPr>
      <w:bookmarkStart w:id="234" w:name="bookmark234"/>
      <w:bookmarkEnd w:id="234"/>
      <w:r w:rsidRPr="00070999">
        <w:rPr>
          <w:sz w:val="20"/>
          <w:szCs w:val="20"/>
          <w:lang w:val="en-US"/>
        </w:rPr>
        <w:t xml:space="preserve">2.1.6. </w:t>
      </w:r>
      <w:r w:rsidR="004158E2" w:rsidRPr="00070999">
        <w:rPr>
          <w:sz w:val="20"/>
          <w:szCs w:val="20"/>
        </w:rPr>
        <w:t>Các công trình, các thiết bị của bến xe hàng được xây dựng, lắp đặt bảo đảm an toàn cho người, hàng hóa và phương tiện trong khu vực bến xe hàng. Bến xe hàng phải bố trí tách biệt các khu vực xếp dỡ, bảo quản hàng dễ cháy, nổ, hàng nguy hiểm (nếu có).</w:t>
      </w:r>
    </w:p>
    <w:p w:rsidR="00F17E7B" w:rsidRPr="00070999" w:rsidRDefault="003D7FBF" w:rsidP="00E943F1">
      <w:pPr>
        <w:pStyle w:val="Vnbnnidung0"/>
        <w:tabs>
          <w:tab w:val="left" w:pos="2661"/>
        </w:tabs>
        <w:spacing w:after="120" w:line="240" w:lineRule="auto"/>
        <w:ind w:firstLine="720"/>
        <w:jc w:val="both"/>
        <w:rPr>
          <w:sz w:val="20"/>
          <w:szCs w:val="20"/>
        </w:rPr>
      </w:pPr>
      <w:bookmarkStart w:id="235" w:name="bookmark235"/>
      <w:bookmarkEnd w:id="235"/>
      <w:r w:rsidRPr="00070999">
        <w:rPr>
          <w:sz w:val="20"/>
          <w:szCs w:val="20"/>
          <w:lang w:val="en-US"/>
        </w:rPr>
        <w:t xml:space="preserve">2.1.7. </w:t>
      </w:r>
      <w:r w:rsidR="004158E2" w:rsidRPr="00070999">
        <w:rPr>
          <w:sz w:val="20"/>
          <w:szCs w:val="20"/>
        </w:rPr>
        <w:t>Hệ thống điện, nước, chiếu sáng, thông tin liên lạc của bến xe hàng bảo đảm theo quy định tại QCVN 12:2014/BXD, QCVN 07:2023/BXD.</w:t>
      </w:r>
    </w:p>
    <w:p w:rsidR="00F17E7B" w:rsidRPr="00070999" w:rsidRDefault="003D7FBF" w:rsidP="00E943F1">
      <w:pPr>
        <w:pStyle w:val="Vnbnnidung0"/>
        <w:tabs>
          <w:tab w:val="left" w:pos="2666"/>
        </w:tabs>
        <w:spacing w:after="120" w:line="240" w:lineRule="auto"/>
        <w:ind w:firstLine="720"/>
        <w:jc w:val="both"/>
        <w:rPr>
          <w:sz w:val="20"/>
          <w:szCs w:val="20"/>
        </w:rPr>
      </w:pPr>
      <w:bookmarkStart w:id="236" w:name="bookmark236"/>
      <w:bookmarkEnd w:id="236"/>
      <w:r w:rsidRPr="00070999">
        <w:rPr>
          <w:sz w:val="20"/>
          <w:szCs w:val="20"/>
          <w:lang w:val="en-US"/>
        </w:rPr>
        <w:t xml:space="preserve">2.1.8. </w:t>
      </w:r>
      <w:r w:rsidR="004158E2" w:rsidRPr="00070999">
        <w:rPr>
          <w:sz w:val="20"/>
          <w:szCs w:val="20"/>
        </w:rPr>
        <w:t>Đối với các bến xe hàng có thực hiện việc bảo quản, xếp dỡ, vận chuyển hàng hóa thuộc danh mục hàng hóa nguy hiểm phải thực hiện theo các quy định tại QCVN 05A:2020/BCT và quy định về việc vận chuyển hàng hóa nguy hiểm.</w:t>
      </w:r>
    </w:p>
    <w:p w:rsidR="00F17E7B" w:rsidRPr="00070999" w:rsidRDefault="003D7FBF" w:rsidP="00E943F1">
      <w:pPr>
        <w:pStyle w:val="Tiu20"/>
        <w:keepNext/>
        <w:keepLines/>
        <w:tabs>
          <w:tab w:val="left" w:pos="2495"/>
        </w:tabs>
        <w:spacing w:after="120" w:line="240" w:lineRule="auto"/>
        <w:ind w:firstLine="720"/>
        <w:jc w:val="both"/>
        <w:outlineLvl w:val="9"/>
        <w:rPr>
          <w:sz w:val="20"/>
          <w:szCs w:val="20"/>
        </w:rPr>
      </w:pPr>
      <w:bookmarkStart w:id="237" w:name="bookmark239"/>
      <w:bookmarkStart w:id="238" w:name="bookmark237"/>
      <w:bookmarkStart w:id="239" w:name="bookmark238"/>
      <w:bookmarkStart w:id="240" w:name="bookmark240"/>
      <w:bookmarkEnd w:id="237"/>
      <w:r w:rsidRPr="00070999">
        <w:rPr>
          <w:sz w:val="20"/>
          <w:szCs w:val="20"/>
          <w:lang w:val="en-US"/>
        </w:rPr>
        <w:t xml:space="preserve">2.2. </w:t>
      </w:r>
      <w:r w:rsidR="004158E2" w:rsidRPr="00070999">
        <w:rPr>
          <w:sz w:val="20"/>
          <w:szCs w:val="20"/>
        </w:rPr>
        <w:t>Quy định về các hạng mục công trình tối thiểu</w:t>
      </w:r>
      <w:bookmarkEnd w:id="238"/>
      <w:bookmarkEnd w:id="239"/>
      <w:bookmarkEnd w:id="240"/>
    </w:p>
    <w:p w:rsidR="00F17E7B" w:rsidRPr="00070999" w:rsidRDefault="004158E2" w:rsidP="00E943F1">
      <w:pPr>
        <w:pStyle w:val="Vnbnnidung0"/>
        <w:spacing w:after="120" w:line="240" w:lineRule="auto"/>
        <w:ind w:firstLine="720"/>
        <w:jc w:val="both"/>
        <w:rPr>
          <w:sz w:val="20"/>
          <w:szCs w:val="20"/>
        </w:rPr>
      </w:pPr>
      <w:r w:rsidRPr="00070999">
        <w:rPr>
          <w:sz w:val="20"/>
          <w:szCs w:val="20"/>
        </w:rPr>
        <w:t>Bến xe hàng phải có các công trình tối thiểu bao gồm:</w:t>
      </w:r>
    </w:p>
    <w:p w:rsidR="00F17E7B" w:rsidRPr="00070999" w:rsidRDefault="003D7FBF" w:rsidP="00E943F1">
      <w:pPr>
        <w:pStyle w:val="Vnbnnidung0"/>
        <w:tabs>
          <w:tab w:val="left" w:pos="2678"/>
        </w:tabs>
        <w:spacing w:after="120" w:line="240" w:lineRule="auto"/>
        <w:ind w:firstLine="720"/>
        <w:jc w:val="both"/>
        <w:rPr>
          <w:sz w:val="20"/>
          <w:szCs w:val="20"/>
        </w:rPr>
      </w:pPr>
      <w:bookmarkStart w:id="241" w:name="bookmark241"/>
      <w:bookmarkEnd w:id="241"/>
      <w:r w:rsidRPr="00070999">
        <w:rPr>
          <w:sz w:val="20"/>
          <w:szCs w:val="20"/>
          <w:lang w:val="en-US"/>
        </w:rPr>
        <w:t xml:space="preserve">2.2.1. </w:t>
      </w:r>
      <w:r w:rsidR="004158E2" w:rsidRPr="00070999">
        <w:rPr>
          <w:sz w:val="20"/>
          <w:szCs w:val="20"/>
        </w:rPr>
        <w:t>Văn phòng làm việc và các công trình phụ trợ;</w:t>
      </w:r>
    </w:p>
    <w:p w:rsidR="00F17E7B" w:rsidRPr="00070999" w:rsidRDefault="003D7FBF" w:rsidP="00E943F1">
      <w:pPr>
        <w:pStyle w:val="Vnbnnidung0"/>
        <w:tabs>
          <w:tab w:val="left" w:pos="2678"/>
        </w:tabs>
        <w:spacing w:after="120" w:line="240" w:lineRule="auto"/>
        <w:ind w:firstLine="720"/>
        <w:jc w:val="both"/>
        <w:rPr>
          <w:sz w:val="20"/>
          <w:szCs w:val="20"/>
        </w:rPr>
      </w:pPr>
      <w:bookmarkStart w:id="242" w:name="bookmark242"/>
      <w:bookmarkEnd w:id="242"/>
      <w:r w:rsidRPr="00070999">
        <w:rPr>
          <w:sz w:val="20"/>
          <w:szCs w:val="20"/>
          <w:lang w:val="en-US"/>
        </w:rPr>
        <w:t xml:space="preserve">2.2.2. </w:t>
      </w:r>
      <w:r w:rsidR="004158E2" w:rsidRPr="00070999">
        <w:rPr>
          <w:sz w:val="20"/>
          <w:szCs w:val="20"/>
        </w:rPr>
        <w:t>Khu vệ sinh;</w:t>
      </w:r>
    </w:p>
    <w:p w:rsidR="00F17E7B" w:rsidRPr="00070999" w:rsidRDefault="003D7FBF" w:rsidP="00E943F1">
      <w:pPr>
        <w:pStyle w:val="Vnbnnidung0"/>
        <w:tabs>
          <w:tab w:val="left" w:pos="2678"/>
        </w:tabs>
        <w:spacing w:after="120" w:line="240" w:lineRule="auto"/>
        <w:ind w:firstLine="720"/>
        <w:jc w:val="both"/>
        <w:rPr>
          <w:sz w:val="20"/>
          <w:szCs w:val="20"/>
        </w:rPr>
      </w:pPr>
      <w:bookmarkStart w:id="243" w:name="bookmark243"/>
      <w:bookmarkEnd w:id="243"/>
      <w:r w:rsidRPr="00070999">
        <w:rPr>
          <w:sz w:val="20"/>
          <w:szCs w:val="20"/>
          <w:lang w:val="en-US"/>
        </w:rPr>
        <w:t xml:space="preserve">2.2.3. </w:t>
      </w:r>
      <w:r w:rsidR="004158E2" w:rsidRPr="00070999">
        <w:rPr>
          <w:sz w:val="20"/>
          <w:szCs w:val="20"/>
        </w:rPr>
        <w:t>Đường xe ra, vào bến;</w:t>
      </w:r>
    </w:p>
    <w:p w:rsidR="00F17E7B" w:rsidRPr="00070999" w:rsidRDefault="003D7FBF" w:rsidP="00E943F1">
      <w:pPr>
        <w:pStyle w:val="Vnbnnidung0"/>
        <w:tabs>
          <w:tab w:val="left" w:pos="2678"/>
        </w:tabs>
        <w:spacing w:after="120" w:line="240" w:lineRule="auto"/>
        <w:ind w:firstLine="720"/>
        <w:jc w:val="both"/>
        <w:rPr>
          <w:sz w:val="20"/>
          <w:szCs w:val="20"/>
        </w:rPr>
      </w:pPr>
      <w:bookmarkStart w:id="244" w:name="bookmark244"/>
      <w:bookmarkEnd w:id="244"/>
      <w:r w:rsidRPr="00070999">
        <w:rPr>
          <w:sz w:val="20"/>
          <w:szCs w:val="20"/>
          <w:lang w:val="en-US"/>
        </w:rPr>
        <w:t xml:space="preserve">2.2.4. </w:t>
      </w:r>
      <w:r w:rsidR="004158E2" w:rsidRPr="00070999">
        <w:rPr>
          <w:sz w:val="20"/>
          <w:szCs w:val="20"/>
        </w:rPr>
        <w:t>Hệ thống cung cấp thông tin;</w:t>
      </w:r>
    </w:p>
    <w:p w:rsidR="00F17E7B" w:rsidRPr="00070999" w:rsidRDefault="003D7FBF" w:rsidP="00E943F1">
      <w:pPr>
        <w:pStyle w:val="Vnbnnidung0"/>
        <w:tabs>
          <w:tab w:val="left" w:pos="2678"/>
        </w:tabs>
        <w:spacing w:after="120" w:line="240" w:lineRule="auto"/>
        <w:ind w:firstLine="720"/>
        <w:jc w:val="both"/>
        <w:rPr>
          <w:sz w:val="20"/>
          <w:szCs w:val="20"/>
        </w:rPr>
      </w:pPr>
      <w:bookmarkStart w:id="245" w:name="bookmark245"/>
      <w:bookmarkEnd w:id="245"/>
      <w:r w:rsidRPr="00070999">
        <w:rPr>
          <w:sz w:val="20"/>
          <w:szCs w:val="20"/>
          <w:lang w:val="en-US"/>
        </w:rPr>
        <w:t xml:space="preserve">2.2.5. </w:t>
      </w:r>
      <w:r w:rsidR="004158E2" w:rsidRPr="00070999">
        <w:rPr>
          <w:sz w:val="20"/>
          <w:szCs w:val="20"/>
        </w:rPr>
        <w:t>Hệ thống cấp thoát nước;</w:t>
      </w:r>
    </w:p>
    <w:p w:rsidR="00F17E7B" w:rsidRPr="00070999" w:rsidRDefault="003D7FBF" w:rsidP="00E943F1">
      <w:pPr>
        <w:pStyle w:val="Vnbnnidung0"/>
        <w:tabs>
          <w:tab w:val="left" w:pos="2678"/>
        </w:tabs>
        <w:spacing w:after="120" w:line="240" w:lineRule="auto"/>
        <w:ind w:firstLine="720"/>
        <w:jc w:val="both"/>
        <w:rPr>
          <w:sz w:val="20"/>
          <w:szCs w:val="20"/>
        </w:rPr>
      </w:pPr>
      <w:bookmarkStart w:id="246" w:name="bookmark246"/>
      <w:bookmarkEnd w:id="246"/>
      <w:r w:rsidRPr="00070999">
        <w:rPr>
          <w:sz w:val="20"/>
          <w:szCs w:val="20"/>
          <w:lang w:val="en-US"/>
        </w:rPr>
        <w:t xml:space="preserve">2.2.6. </w:t>
      </w:r>
      <w:r w:rsidR="004158E2" w:rsidRPr="00070999">
        <w:rPr>
          <w:sz w:val="20"/>
          <w:szCs w:val="20"/>
        </w:rPr>
        <w:t>Hệ thống phòng cháy, chữa cháy;</w:t>
      </w:r>
    </w:p>
    <w:p w:rsidR="009820DD" w:rsidRPr="00070999" w:rsidRDefault="003D7FBF" w:rsidP="00E943F1">
      <w:pPr>
        <w:pStyle w:val="Vnbnnidung0"/>
        <w:tabs>
          <w:tab w:val="left" w:pos="2678"/>
        </w:tabs>
        <w:spacing w:after="120" w:line="240" w:lineRule="auto"/>
        <w:ind w:firstLine="720"/>
        <w:jc w:val="both"/>
        <w:rPr>
          <w:sz w:val="20"/>
          <w:szCs w:val="20"/>
        </w:rPr>
      </w:pPr>
      <w:bookmarkStart w:id="247" w:name="bookmark247"/>
      <w:bookmarkEnd w:id="247"/>
      <w:r w:rsidRPr="00070999">
        <w:rPr>
          <w:sz w:val="20"/>
          <w:szCs w:val="20"/>
          <w:lang w:val="en-US"/>
        </w:rPr>
        <w:t xml:space="preserve">2.2.7. </w:t>
      </w:r>
      <w:r w:rsidR="004158E2" w:rsidRPr="00070999">
        <w:rPr>
          <w:sz w:val="20"/>
          <w:szCs w:val="20"/>
        </w:rPr>
        <w:t>Bãi đỗ xe ô tô vận tải hàng hoá;</w:t>
      </w:r>
    </w:p>
    <w:p w:rsidR="00F17E7B" w:rsidRPr="00070999" w:rsidRDefault="003D7FBF" w:rsidP="00E943F1">
      <w:pPr>
        <w:pStyle w:val="Vnbnnidung0"/>
        <w:tabs>
          <w:tab w:val="left" w:pos="1861"/>
        </w:tabs>
        <w:spacing w:after="120" w:line="240" w:lineRule="auto"/>
        <w:ind w:firstLine="720"/>
        <w:jc w:val="both"/>
        <w:rPr>
          <w:sz w:val="20"/>
          <w:szCs w:val="20"/>
        </w:rPr>
      </w:pPr>
      <w:bookmarkStart w:id="248" w:name="bookmark248"/>
      <w:bookmarkEnd w:id="248"/>
      <w:r w:rsidRPr="00070999">
        <w:rPr>
          <w:sz w:val="20"/>
          <w:szCs w:val="20"/>
          <w:lang w:val="en-US"/>
        </w:rPr>
        <w:t xml:space="preserve">2.2.8. </w:t>
      </w:r>
      <w:r w:rsidR="004158E2" w:rsidRPr="00070999">
        <w:rPr>
          <w:sz w:val="20"/>
          <w:szCs w:val="20"/>
        </w:rPr>
        <w:t>Hệ thống sạc điện cho phương tiện giao thông cơ giới sử dụng năng lượng điện.</w:t>
      </w:r>
    </w:p>
    <w:p w:rsidR="00F17E7B" w:rsidRPr="00070999" w:rsidRDefault="003D7FBF" w:rsidP="00E943F1">
      <w:pPr>
        <w:pStyle w:val="Tiu20"/>
        <w:keepNext/>
        <w:keepLines/>
        <w:spacing w:after="120" w:line="240" w:lineRule="auto"/>
        <w:ind w:firstLine="720"/>
        <w:jc w:val="both"/>
        <w:outlineLvl w:val="9"/>
        <w:rPr>
          <w:sz w:val="20"/>
          <w:szCs w:val="20"/>
        </w:rPr>
      </w:pPr>
      <w:bookmarkStart w:id="249" w:name="bookmark249"/>
      <w:bookmarkStart w:id="250" w:name="bookmark250"/>
      <w:bookmarkStart w:id="251" w:name="bookmark251"/>
      <w:r w:rsidRPr="00070999">
        <w:rPr>
          <w:sz w:val="20"/>
          <w:szCs w:val="20"/>
        </w:rPr>
        <w:t xml:space="preserve">2.3. </w:t>
      </w:r>
      <w:r w:rsidR="004158E2" w:rsidRPr="00070999">
        <w:rPr>
          <w:sz w:val="20"/>
          <w:szCs w:val="20"/>
        </w:rPr>
        <w:t>Quy định về diện tích và các hạng mục công trình</w:t>
      </w:r>
      <w:bookmarkEnd w:id="249"/>
      <w:bookmarkEnd w:id="250"/>
      <w:bookmarkEnd w:id="251"/>
    </w:p>
    <w:p w:rsidR="00F17E7B" w:rsidRPr="00070999" w:rsidRDefault="003D7FBF" w:rsidP="00E943F1">
      <w:pPr>
        <w:pStyle w:val="Vnbnnidung0"/>
        <w:tabs>
          <w:tab w:val="left" w:pos="1938"/>
        </w:tabs>
        <w:spacing w:after="120" w:line="240" w:lineRule="auto"/>
        <w:ind w:firstLine="720"/>
        <w:jc w:val="both"/>
        <w:rPr>
          <w:sz w:val="20"/>
          <w:szCs w:val="20"/>
        </w:rPr>
      </w:pPr>
      <w:bookmarkStart w:id="252" w:name="bookmark252"/>
      <w:bookmarkEnd w:id="252"/>
      <w:r w:rsidRPr="00070999">
        <w:rPr>
          <w:sz w:val="20"/>
          <w:szCs w:val="20"/>
          <w:lang w:val="en-US"/>
        </w:rPr>
        <w:t xml:space="preserve">2.3.1. </w:t>
      </w:r>
      <w:r w:rsidR="004158E2" w:rsidRPr="00070999">
        <w:rPr>
          <w:sz w:val="20"/>
          <w:szCs w:val="20"/>
        </w:rPr>
        <w:t>Phân loại bến xe hàng</w:t>
      </w:r>
    </w:p>
    <w:p w:rsidR="00F17E7B" w:rsidRPr="00070999" w:rsidRDefault="004158E2" w:rsidP="00E943F1">
      <w:pPr>
        <w:pStyle w:val="Vnbnnidung0"/>
        <w:spacing w:after="120" w:line="240" w:lineRule="auto"/>
        <w:ind w:firstLine="720"/>
        <w:jc w:val="both"/>
        <w:rPr>
          <w:sz w:val="20"/>
          <w:szCs w:val="20"/>
        </w:rPr>
      </w:pPr>
      <w:r w:rsidRPr="00070999">
        <w:rPr>
          <w:sz w:val="20"/>
          <w:szCs w:val="20"/>
        </w:rPr>
        <w:t>Bến xe hàng được phân thành 6 loại. Quy định về các hạng mục công trình tương ứng với từng loại bến xe hàng như trong bảng sau:</w:t>
      </w:r>
    </w:p>
    <w:tbl>
      <w:tblPr>
        <w:tblOverlap w:val="never"/>
        <w:tblW w:w="5004" w:type="pct"/>
        <w:jc w:val="right"/>
        <w:tblCellMar>
          <w:left w:w="10" w:type="dxa"/>
          <w:right w:w="10" w:type="dxa"/>
        </w:tblCellMar>
        <w:tblLook w:val="04A0" w:firstRow="1" w:lastRow="0" w:firstColumn="1" w:lastColumn="0" w:noHBand="0" w:noVBand="1"/>
      </w:tblPr>
      <w:tblGrid>
        <w:gridCol w:w="451"/>
        <w:gridCol w:w="1867"/>
        <w:gridCol w:w="815"/>
        <w:gridCol w:w="941"/>
        <w:gridCol w:w="876"/>
        <w:gridCol w:w="927"/>
        <w:gridCol w:w="1051"/>
        <w:gridCol w:w="1077"/>
        <w:gridCol w:w="1012"/>
      </w:tblGrid>
      <w:tr w:rsidR="00F17E7B" w:rsidRPr="00070999" w:rsidTr="00070999">
        <w:tblPrEx>
          <w:tblCellMar>
            <w:top w:w="0" w:type="dxa"/>
            <w:bottom w:w="0" w:type="dxa"/>
          </w:tblCellMar>
        </w:tblPrEx>
        <w:trPr>
          <w:trHeight w:val="20"/>
          <w:jc w:val="right"/>
        </w:trPr>
        <w:tc>
          <w:tcPr>
            <w:tcW w:w="250" w:type="pct"/>
            <w:vMerge w:val="restar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TT</w:t>
            </w:r>
          </w:p>
        </w:tc>
        <w:tc>
          <w:tcPr>
            <w:tcW w:w="1035" w:type="pct"/>
            <w:vMerge w:val="restar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Tiêu chí phân loại</w:t>
            </w:r>
          </w:p>
        </w:tc>
        <w:tc>
          <w:tcPr>
            <w:tcW w:w="452" w:type="pct"/>
            <w:vMerge w:val="restar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Đơn vị tính</w:t>
            </w:r>
          </w:p>
        </w:tc>
        <w:tc>
          <w:tcPr>
            <w:tcW w:w="3263"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Loại bến xe hàng</w:t>
            </w:r>
          </w:p>
        </w:tc>
      </w:tr>
      <w:tr w:rsidR="00F17E7B" w:rsidRPr="00070999" w:rsidTr="00070999">
        <w:tblPrEx>
          <w:tblCellMar>
            <w:top w:w="0" w:type="dxa"/>
            <w:bottom w:w="0" w:type="dxa"/>
          </w:tblCellMar>
        </w:tblPrEx>
        <w:trPr>
          <w:trHeight w:val="20"/>
          <w:jc w:val="right"/>
        </w:trPr>
        <w:tc>
          <w:tcPr>
            <w:tcW w:w="250" w:type="pct"/>
            <w:vMerge/>
            <w:tcBorders>
              <w:left w:val="single" w:sz="4" w:space="0" w:color="auto"/>
            </w:tcBorders>
            <w:shd w:val="clear" w:color="auto" w:fill="FFFFFF"/>
            <w:vAlign w:val="center"/>
          </w:tcPr>
          <w:p w:rsidR="00F17E7B" w:rsidRPr="00070999" w:rsidRDefault="00F17E7B" w:rsidP="009820DD">
            <w:pPr>
              <w:jc w:val="center"/>
              <w:rPr>
                <w:rFonts w:ascii="Arial" w:hAnsi="Arial" w:cs="Arial"/>
                <w:sz w:val="20"/>
                <w:szCs w:val="20"/>
              </w:rPr>
            </w:pPr>
          </w:p>
        </w:tc>
        <w:tc>
          <w:tcPr>
            <w:tcW w:w="1035" w:type="pct"/>
            <w:vMerge/>
            <w:tcBorders>
              <w:left w:val="single" w:sz="4" w:space="0" w:color="auto"/>
            </w:tcBorders>
            <w:shd w:val="clear" w:color="auto" w:fill="FFFFFF"/>
            <w:vAlign w:val="center"/>
          </w:tcPr>
          <w:p w:rsidR="00F17E7B" w:rsidRPr="00070999" w:rsidRDefault="00F17E7B" w:rsidP="009820DD">
            <w:pPr>
              <w:rPr>
                <w:rFonts w:ascii="Arial" w:hAnsi="Arial" w:cs="Arial"/>
                <w:sz w:val="20"/>
                <w:szCs w:val="20"/>
              </w:rPr>
            </w:pPr>
          </w:p>
        </w:tc>
        <w:tc>
          <w:tcPr>
            <w:tcW w:w="452" w:type="pct"/>
            <w:vMerge/>
            <w:tcBorders>
              <w:left w:val="single" w:sz="4" w:space="0" w:color="auto"/>
            </w:tcBorders>
            <w:shd w:val="clear" w:color="auto" w:fill="FFFFFF"/>
            <w:vAlign w:val="center"/>
          </w:tcPr>
          <w:p w:rsidR="00F17E7B" w:rsidRPr="00070999" w:rsidRDefault="00F17E7B" w:rsidP="009820DD">
            <w:pPr>
              <w:jc w:val="center"/>
              <w:rPr>
                <w:rFonts w:ascii="Arial" w:hAnsi="Arial" w:cs="Arial"/>
                <w:sz w:val="20"/>
                <w:szCs w:val="20"/>
              </w:rPr>
            </w:pPr>
          </w:p>
        </w:tc>
        <w:tc>
          <w:tcPr>
            <w:tcW w:w="52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Loại 1</w:t>
            </w:r>
          </w:p>
        </w:tc>
        <w:tc>
          <w:tcPr>
            <w:tcW w:w="486"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Loại 2</w:t>
            </w:r>
          </w:p>
        </w:tc>
        <w:tc>
          <w:tcPr>
            <w:tcW w:w="514"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Loại 3</w:t>
            </w:r>
          </w:p>
        </w:tc>
        <w:tc>
          <w:tcPr>
            <w:tcW w:w="583"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Loại 4</w:t>
            </w:r>
          </w:p>
        </w:tc>
        <w:tc>
          <w:tcPr>
            <w:tcW w:w="597"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Loại 5</w:t>
            </w:r>
          </w:p>
        </w:tc>
        <w:tc>
          <w:tcPr>
            <w:tcW w:w="561"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b/>
                <w:bCs/>
                <w:sz w:val="20"/>
                <w:szCs w:val="20"/>
              </w:rPr>
              <w:t>Loại 6</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1</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Tổng diện tích mặt bằng (tối thiểu)</w:t>
            </w:r>
          </w:p>
        </w:tc>
        <w:tc>
          <w:tcPr>
            <w:tcW w:w="45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m</w:t>
            </w:r>
            <w:r w:rsidRPr="00070999">
              <w:rPr>
                <w:sz w:val="20"/>
                <w:szCs w:val="20"/>
                <w:vertAlign w:val="superscript"/>
              </w:rPr>
              <w:t>2</w:t>
            </w:r>
          </w:p>
        </w:tc>
        <w:tc>
          <w:tcPr>
            <w:tcW w:w="52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30.000</w:t>
            </w:r>
          </w:p>
        </w:tc>
        <w:tc>
          <w:tcPr>
            <w:tcW w:w="486"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20.000</w:t>
            </w:r>
          </w:p>
        </w:tc>
        <w:tc>
          <w:tcPr>
            <w:tcW w:w="514"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10.000</w:t>
            </w:r>
          </w:p>
        </w:tc>
        <w:tc>
          <w:tcPr>
            <w:tcW w:w="583"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5.000</w:t>
            </w:r>
          </w:p>
        </w:tc>
        <w:tc>
          <w:tcPr>
            <w:tcW w:w="597"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3.000</w:t>
            </w:r>
          </w:p>
        </w:tc>
        <w:tc>
          <w:tcPr>
            <w:tcW w:w="561"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1.000</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2</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Trang thiết bị bốc, xếp bằng cơ giới</w:t>
            </w:r>
          </w:p>
        </w:tc>
        <w:tc>
          <w:tcPr>
            <w:tcW w:w="45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w:t>
            </w:r>
          </w:p>
        </w:tc>
        <w:tc>
          <w:tcPr>
            <w:tcW w:w="52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Có</w:t>
            </w:r>
          </w:p>
        </w:tc>
        <w:tc>
          <w:tcPr>
            <w:tcW w:w="486"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Có</w:t>
            </w:r>
          </w:p>
        </w:tc>
        <w:tc>
          <w:tcPr>
            <w:tcW w:w="514"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Không bắt buộc</w:t>
            </w:r>
          </w:p>
        </w:tc>
        <w:tc>
          <w:tcPr>
            <w:tcW w:w="583"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Không bắt buộc</w:t>
            </w:r>
          </w:p>
        </w:tc>
        <w:tc>
          <w:tcPr>
            <w:tcW w:w="597"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Không bắt buộc</w:t>
            </w:r>
          </w:p>
        </w:tc>
        <w:tc>
          <w:tcPr>
            <w:tcW w:w="561"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Không bắt buộc</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3</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Văn phòng làm việc và các công trình phụ trợ (tối thiểu)</w:t>
            </w:r>
          </w:p>
        </w:tc>
        <w:tc>
          <w:tcPr>
            <w:tcW w:w="45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Có, diện tích theo nhu cầu</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4</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Diện tích khu vệ sinh</w:t>
            </w:r>
          </w:p>
        </w:tc>
        <w:tc>
          <w:tcPr>
            <w:tcW w:w="45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Có, diện tích theo nhu cầu</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5</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Diện tích dành cho cây xanh, thảm cỏ</w:t>
            </w:r>
          </w:p>
        </w:tc>
        <w:tc>
          <w:tcPr>
            <w:tcW w:w="45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Tỷ lệ diện tích cây xanh, thảm cỏ tối thiểu 1% tổng diện tích mặt bằng</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6</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Đường xe ra, vào bến</w:t>
            </w:r>
          </w:p>
        </w:tc>
        <w:tc>
          <w:tcPr>
            <w:tcW w:w="45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w:t>
            </w:r>
          </w:p>
        </w:tc>
        <w:tc>
          <w:tcPr>
            <w:tcW w:w="52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riêng biệt</w:t>
            </w:r>
          </w:p>
        </w:tc>
        <w:tc>
          <w:tcPr>
            <w:tcW w:w="486"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riêng biệt</w:t>
            </w:r>
          </w:p>
        </w:tc>
        <w:tc>
          <w:tcPr>
            <w:tcW w:w="514"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riêng biệt</w:t>
            </w:r>
          </w:p>
        </w:tc>
        <w:tc>
          <w:tcPr>
            <w:tcW w:w="583"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Chung hoặc riêng biệt</w:t>
            </w:r>
          </w:p>
        </w:tc>
        <w:tc>
          <w:tcPr>
            <w:tcW w:w="597"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Chung hoặc riêng biệt</w:t>
            </w:r>
          </w:p>
        </w:tc>
        <w:tc>
          <w:tcPr>
            <w:tcW w:w="561" w:type="pct"/>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Chung hoặc riêng biệt</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7</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Mặt sân bến</w:t>
            </w:r>
          </w:p>
        </w:tc>
        <w:tc>
          <w:tcPr>
            <w:tcW w:w="452"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Mặt đường nhựa hoặc bê tông xi măng</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8</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Hệ thống cung cấp thông tin</w:t>
            </w:r>
          </w:p>
        </w:tc>
        <w:tc>
          <w:tcPr>
            <w:tcW w:w="3715" w:type="pct"/>
            <w:gridSpan w:val="7"/>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Có hệ thống phát thanh, thông tin chỉ dẫn lái xe</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9</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Hệ thống thoát nước</w:t>
            </w:r>
          </w:p>
        </w:tc>
        <w:tc>
          <w:tcPr>
            <w:tcW w:w="3715" w:type="pct"/>
            <w:gridSpan w:val="7"/>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Có hệ thống tiêu thoát nước theo quy định tại QCVN 07:2023/BXD</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10</w:t>
            </w:r>
          </w:p>
        </w:tc>
        <w:tc>
          <w:tcPr>
            <w:tcW w:w="1035" w:type="pct"/>
            <w:tcBorders>
              <w:top w:val="single" w:sz="4" w:space="0" w:color="auto"/>
              <w:left w:val="single" w:sz="4" w:space="0" w:color="auto"/>
            </w:tcBorders>
            <w:shd w:val="clear" w:color="auto" w:fill="FFFFFF"/>
            <w:vAlign w:val="center"/>
          </w:tcPr>
          <w:p w:rsidR="00F17E7B" w:rsidRPr="00070999" w:rsidRDefault="004158E2" w:rsidP="009820DD">
            <w:pPr>
              <w:pStyle w:val="Khc0"/>
              <w:spacing w:after="0" w:line="240" w:lineRule="auto"/>
              <w:ind w:firstLine="0"/>
              <w:rPr>
                <w:sz w:val="20"/>
                <w:szCs w:val="20"/>
              </w:rPr>
            </w:pPr>
            <w:r w:rsidRPr="00070999">
              <w:rPr>
                <w:sz w:val="20"/>
                <w:szCs w:val="20"/>
              </w:rPr>
              <w:t>Hệ thống phòng cháy, chữa cháy</w:t>
            </w:r>
          </w:p>
        </w:tc>
        <w:tc>
          <w:tcPr>
            <w:tcW w:w="3715" w:type="pct"/>
            <w:gridSpan w:val="7"/>
            <w:tcBorders>
              <w:top w:val="single" w:sz="4" w:space="0" w:color="auto"/>
              <w:left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Theo quy định về phòng cháy, chữa cháy</w:t>
            </w:r>
          </w:p>
        </w:tc>
      </w:tr>
      <w:tr w:rsidR="00F17E7B" w:rsidRPr="00070999" w:rsidTr="00070999">
        <w:tblPrEx>
          <w:tblCellMar>
            <w:top w:w="0" w:type="dxa"/>
            <w:bottom w:w="0" w:type="dxa"/>
          </w:tblCellMar>
        </w:tblPrEx>
        <w:trPr>
          <w:trHeight w:val="20"/>
          <w:jc w:val="right"/>
        </w:trPr>
        <w:tc>
          <w:tcPr>
            <w:tcW w:w="250" w:type="pct"/>
            <w:tcBorders>
              <w:top w:val="single" w:sz="4" w:space="0" w:color="auto"/>
              <w:left w:val="single" w:sz="4" w:space="0" w:color="auto"/>
              <w:bottom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11</w:t>
            </w:r>
          </w:p>
        </w:tc>
        <w:tc>
          <w:tcPr>
            <w:tcW w:w="1035" w:type="pct"/>
            <w:tcBorders>
              <w:top w:val="single" w:sz="4" w:space="0" w:color="auto"/>
              <w:left w:val="single" w:sz="4" w:space="0" w:color="auto"/>
              <w:bottom w:val="single" w:sz="4" w:space="0" w:color="auto"/>
            </w:tcBorders>
            <w:shd w:val="clear" w:color="auto" w:fill="FFFFFF"/>
            <w:vAlign w:val="center"/>
          </w:tcPr>
          <w:p w:rsidR="00F17E7B" w:rsidRPr="00070999" w:rsidRDefault="004158E2" w:rsidP="009820DD">
            <w:pPr>
              <w:pStyle w:val="Khc0"/>
              <w:tabs>
                <w:tab w:val="right" w:pos="1685"/>
              </w:tabs>
              <w:spacing w:after="0" w:line="240" w:lineRule="auto"/>
              <w:ind w:firstLine="0"/>
              <w:rPr>
                <w:sz w:val="20"/>
                <w:szCs w:val="20"/>
              </w:rPr>
            </w:pPr>
            <w:r w:rsidRPr="00070999">
              <w:rPr>
                <w:sz w:val="20"/>
                <w:szCs w:val="20"/>
              </w:rPr>
              <w:t>Hệ thống sạc điệ</w:t>
            </w:r>
            <w:r w:rsidR="009820DD" w:rsidRPr="00070999">
              <w:rPr>
                <w:sz w:val="20"/>
                <w:szCs w:val="20"/>
              </w:rPr>
              <w:t xml:space="preserve">n </w:t>
            </w:r>
            <w:r w:rsidRPr="00070999">
              <w:rPr>
                <w:sz w:val="20"/>
                <w:szCs w:val="20"/>
              </w:rPr>
              <w:t>cho</w:t>
            </w:r>
            <w:r w:rsidR="009820DD" w:rsidRPr="00070999">
              <w:rPr>
                <w:sz w:val="20"/>
                <w:szCs w:val="20"/>
                <w:lang w:val="en-US"/>
              </w:rPr>
              <w:t xml:space="preserve"> </w:t>
            </w:r>
            <w:r w:rsidRPr="00070999">
              <w:rPr>
                <w:sz w:val="20"/>
                <w:szCs w:val="20"/>
              </w:rPr>
              <w:t>phương tiện giao thông cơ giới sử dụng năng lượng điện</w:t>
            </w:r>
          </w:p>
        </w:tc>
        <w:tc>
          <w:tcPr>
            <w:tcW w:w="3715"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17E7B" w:rsidRPr="00070999" w:rsidRDefault="004158E2" w:rsidP="009820DD">
            <w:pPr>
              <w:pStyle w:val="Khc0"/>
              <w:spacing w:after="0" w:line="240" w:lineRule="auto"/>
              <w:ind w:firstLine="0"/>
              <w:jc w:val="center"/>
              <w:rPr>
                <w:sz w:val="20"/>
                <w:szCs w:val="20"/>
              </w:rPr>
            </w:pPr>
            <w:r w:rsidRPr="00070999">
              <w:rPr>
                <w:sz w:val="20"/>
                <w:szCs w:val="20"/>
              </w:rPr>
              <w:t>Có</w:t>
            </w:r>
          </w:p>
        </w:tc>
      </w:tr>
    </w:tbl>
    <w:p w:rsidR="00070999" w:rsidRPr="00070999" w:rsidRDefault="00070999" w:rsidP="00070999">
      <w:pPr>
        <w:pStyle w:val="BodyText"/>
        <w:tabs>
          <w:tab w:val="left" w:pos="133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lang w:val="en-GB"/>
        </w:rPr>
        <w:t xml:space="preserve">2.3.2. </w:t>
      </w:r>
      <w:r w:rsidRPr="00070999">
        <w:rPr>
          <w:color w:val="000000" w:themeColor="text1"/>
          <w:sz w:val="20"/>
          <w:szCs w:val="20"/>
        </w:rPr>
        <w:t>Quy định về bãi đỗ xe ô tô vận tải hàng hóa và đường ra, vào bến xe hàng</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2.3.2.1. Diện tích tối thiểu cho một vị trí đỗ của xe ô tô tải là 30 m2, có vạch sơn để phân định rõ từng vị trí đỗ xe theo quy định tại QCVN 07:2023/BXD;</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2.3.2.2. Đường lưu thông trong bến có các biển báo hiệu, vạch kẻ đường; có bán kính quay xe phù hợp (bán kính tối thiểu không nhỏ hơn 10m tính theo tim đường) theo quy định tại QCVN 07:2023/BXD để đảm bảo cho các loại phương tiện lưu thông an toàn;</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2.3.2.3. Đường ra, vào bến xe hàng được thiết kế theo quy định tại QCVN 07:2023/BXD đảm bảo lưu thông, hạn chế tối thiểu xung đột giữa dòng phương tiện vào và ra. Hệ thống báo hiệu, rào chắn và các công trình đảm bảo an toàn giao thông khác được thiết kế, lắp đặt theo quy định tại QCVN 41: 2024/BGTVT</w:t>
      </w:r>
    </w:p>
    <w:p w:rsidR="00070999" w:rsidRPr="00070999" w:rsidRDefault="00070999" w:rsidP="00070999">
      <w:pPr>
        <w:pStyle w:val="BodyText"/>
        <w:tabs>
          <w:tab w:val="left" w:pos="154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 Quy định về khu vệ sinh</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2.3.3.1. Có biển chỉ dẫn đến khu vệ sinh rõ ràng, dễ nhận biết bảo đảm thuận tiện cho người sử dụng, có nơi vệ sinh phục vụ người khuyết tật theo quy định tại QCVN 10:2024/BXD. Vị trí bố trí không ảnh hưởng đến môi trường của các khu vực khác trong bến xe hàng;</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2.3.3.2. Khu vệ sinh đảm bảo chống thấm, chống ẩm ướt, thoát mùi hôi thối, thông thoáng, tường, mặt sàn và thiết bị sạch sẽ;</w:t>
      </w:r>
    </w:p>
    <w:p w:rsidR="00070999" w:rsidRPr="00070999" w:rsidRDefault="00070999" w:rsidP="00070999">
      <w:pPr>
        <w:pStyle w:val="BodyText"/>
        <w:tabs>
          <w:tab w:val="left" w:pos="154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2.3.3.3. Khu vệ sinh được thông gió và đảm bảo vệ sinh môi trường;</w:t>
      </w:r>
    </w:p>
    <w:p w:rsidR="00070999" w:rsidRPr="00070999" w:rsidRDefault="00070999" w:rsidP="00070999">
      <w:pPr>
        <w:pStyle w:val="BodyText"/>
        <w:tabs>
          <w:tab w:val="left" w:pos="154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2.3.3.4. Nền, mặt tường khu vệ sinh sử dụng loại vật liệu dễ làm vệ sinh;</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2.3.3.5. Hệ thống thoát nước bảo đảm không để nước ứ đọng trên nền trong khu vệ sinh.</w:t>
      </w:r>
    </w:p>
    <w:p w:rsidR="00070999" w:rsidRPr="00070999" w:rsidRDefault="00070999" w:rsidP="00070999">
      <w:pPr>
        <w:pStyle w:val="BodyText"/>
        <w:tabs>
          <w:tab w:val="left" w:pos="1347"/>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 Quy định về hệ thống cấp thoát nước</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2.3.4.1. Hệ thống cấp nước cho bến xe hàng bảo đảm hoạt động ổn định, có khả năng cung cấp đủ lượng nước cho nhu cầu sử dụng của bến xe hàng;</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2.3.4.2. Trường hợp bến xe tự khai thác nguồn nước để sử dụng thì phải đáp ứng các tiêu chí tại QCVN 09:2023/BTNMT; nguồn nước dùng trong sinh hoạt phải đáp các tiêu chí tại QCVN 01-1:2018/BYT và quy chuẩn kỹ thuật địa phương tương ứng;</w:t>
      </w:r>
    </w:p>
    <w:p w:rsidR="00070999" w:rsidRPr="00070999" w:rsidRDefault="00070999" w:rsidP="00070999">
      <w:pPr>
        <w:pStyle w:val="BodyText"/>
        <w:tabs>
          <w:tab w:val="left" w:pos="152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2.3.4.3. Hệ thống thoát nước của bến xe hàng bao gồm hệ thống thoát nước thải và hệ thống thoát nước mưa, phải bảo đảm không để ứ đọng nước làm gián đoạn hoạt động của bến xe hàng và tuân thủ các quy định về bảo vệ môi trường.</w:t>
      </w:r>
    </w:p>
    <w:p w:rsidR="00070999" w:rsidRPr="00070999" w:rsidRDefault="00070999" w:rsidP="00070999">
      <w:pPr>
        <w:pStyle w:val="BodyText"/>
        <w:tabs>
          <w:tab w:val="left" w:pos="1347"/>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2.3.5. Quy định về phòng cháy, chữa cháy</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Bến xe hàng khi đưa vào khai thác phải đảm bảo quy định pháp luật về phòng cháy, chữa cháy và các yêu cầu tối thiểu như sau:</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2.3.5.1. Bến xe hàng được xây dựng và lắp đặt các trang thiết bị phòng cháy, chữa cháy theo đúng quy định tại QCVN 06:2022/BXD và sửa đổi 1:2023 QCVN 06:2022/BXD, </w:t>
      </w:r>
      <w:r w:rsidRPr="00070999">
        <w:rPr>
          <w:rFonts w:eastAsia="Courier New"/>
          <w:smallCaps/>
          <w:color w:val="000000" w:themeColor="text1"/>
          <w:sz w:val="20"/>
          <w:szCs w:val="20"/>
        </w:rPr>
        <w:t>TCVN</w:t>
      </w:r>
      <w:r w:rsidRPr="00070999">
        <w:rPr>
          <w:color w:val="000000" w:themeColor="text1"/>
          <w:sz w:val="20"/>
          <w:szCs w:val="20"/>
        </w:rPr>
        <w:t xml:space="preserve"> 3890:2023 phù hợp với tính chất, quy mô;</w:t>
      </w:r>
    </w:p>
    <w:p w:rsidR="00070999" w:rsidRPr="00070999" w:rsidRDefault="00070999" w:rsidP="00070999">
      <w:pPr>
        <w:pStyle w:val="BodyText"/>
        <w:tabs>
          <w:tab w:val="left" w:pos="1534"/>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2.3.5.2. Niêm yết quy định về phòng cháy, chữa cháy trong khu vực bến xe hàng.</w:t>
      </w:r>
    </w:p>
    <w:p w:rsidR="00070999" w:rsidRPr="00070999" w:rsidRDefault="00070999" w:rsidP="00070999">
      <w:pPr>
        <w:pStyle w:val="BodyText"/>
        <w:tabs>
          <w:tab w:val="left" w:pos="137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 Quy định về hệ thống cung cấp thông tin</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Bến xe hàng khi đưa vào khai thác có hệ thống cung cấp thông tin đảm bảo theo các yêu cầu sau:</w:t>
      </w:r>
    </w:p>
    <w:p w:rsidR="00070999" w:rsidRPr="00070999" w:rsidRDefault="00070999" w:rsidP="00070999">
      <w:pPr>
        <w:pStyle w:val="BodyText"/>
        <w:tabs>
          <w:tab w:val="left" w:pos="152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2.3.6.1. Có hệ thống phát thanh và bảng thông tin chỉ dẫn cố định (hoặc màn hình điện tử). Niêm yết về thông tin giá các loại dịch vụ cung cấp trong bến xe hàng theo quy định;</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2.3.6.2. Đối với bến xe hàng có xe hoạt động vận tải quốc tế phải cung cấp thông tin quy định tại điểm 2.3.6.1 Quy chuẩn này tối thiểu bằng tiếng Việt và tiếng Anh;</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2.3.6.3. Hệ thống phát thanh bảo đảm cho mọi người đang ở trong khu vực bến xe hàng có thể nghe rõ thông tin phát qua hệ thống;</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2.3.6.4. Có số điện thoại đường dây nóng để tiếp nhận thông tin phản ánh của khách hàng.</w:t>
      </w:r>
    </w:p>
    <w:p w:rsidR="00070999" w:rsidRPr="00070999" w:rsidRDefault="00070999" w:rsidP="00070999">
      <w:pPr>
        <w:pStyle w:val="BodyText"/>
        <w:tabs>
          <w:tab w:val="left" w:pos="154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 Quy định về bảo vệ môi trường</w:t>
      </w:r>
    </w:p>
    <w:p w:rsidR="00070999" w:rsidRPr="00070999" w:rsidRDefault="00070999" w:rsidP="00070999">
      <w:pPr>
        <w:pStyle w:val="BodyText"/>
        <w:tabs>
          <w:tab w:val="left" w:pos="137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2.4.1. Việc thực hiện các quy định về bảo vệ môi trường nơi công cộng tại bến xe hàng thực hiện thực hiện theo quy định tại khoản 2 Điều 59 Luật Bảo vệ môi trường;</w:t>
      </w:r>
    </w:p>
    <w:p w:rsidR="00070999" w:rsidRPr="00070999" w:rsidRDefault="00070999" w:rsidP="00070999">
      <w:pPr>
        <w:pStyle w:val="BodyText"/>
        <w:tabs>
          <w:tab w:val="left" w:pos="137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2.4.2. Bến xe hàng phải thực hiện các nội dung về quản lý chất thải (nước thải, chất thải rắn sinh hoạt, chất thải rắn công nghiệp thông thường, chất thải nguy hại) theo quy định tại Nghị định số 08/2022/NĐ-CP ngày 10 tháng 01 năm 2022 của Chính phủ quy định chi tiết một số điều của Luật Bảo vệ môi trường và Thông tư số 02/2022/TT-BTNMT ngày 10 tháng 01 năm 2022 của Bộ trưởng Bộ Tài nguyên và Môi trường quy định chi tiết thi hành một số điều của Luật Bảo vệ môi trường;</w:t>
      </w:r>
    </w:p>
    <w:p w:rsidR="00070999" w:rsidRPr="00070999" w:rsidRDefault="00070999" w:rsidP="00070999">
      <w:pPr>
        <w:pStyle w:val="BodyText"/>
        <w:tabs>
          <w:tab w:val="left" w:pos="137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2.4.3. Bến xe hàng nằm trong khu dân cư phải đảm bảo các giới hạn về tiếng ồn theo quy định tại QCVN 26:2010/BTNMT.</w:t>
      </w:r>
    </w:p>
    <w:p w:rsidR="00070999" w:rsidRPr="00070999" w:rsidRDefault="00070999" w:rsidP="00070999">
      <w:pPr>
        <w:pStyle w:val="BodyText"/>
        <w:tabs>
          <w:tab w:val="left" w:pos="953"/>
        </w:tabs>
        <w:adjustRightInd w:val="0"/>
        <w:snapToGrid w:val="0"/>
        <w:spacing w:after="120" w:line="240" w:lineRule="auto"/>
        <w:ind w:firstLine="720"/>
        <w:jc w:val="both"/>
        <w:rPr>
          <w:color w:val="000000" w:themeColor="text1"/>
          <w:sz w:val="20"/>
          <w:szCs w:val="20"/>
        </w:rPr>
      </w:pPr>
      <w:r w:rsidRPr="00070999">
        <w:rPr>
          <w:b/>
          <w:bCs/>
          <w:color w:val="000000" w:themeColor="text1"/>
          <w:sz w:val="20"/>
          <w:szCs w:val="20"/>
        </w:rPr>
        <w:t>3. QUY ĐỊNH VỀ QUẢN LÝ VÀ TỔ CHỨC THỰC HIỆN</w:t>
      </w:r>
    </w:p>
    <w:p w:rsidR="00070999" w:rsidRPr="00070999" w:rsidRDefault="00070999" w:rsidP="00070999">
      <w:pPr>
        <w:pStyle w:val="BodyText"/>
        <w:tabs>
          <w:tab w:val="left" w:pos="1154"/>
        </w:tabs>
        <w:adjustRightInd w:val="0"/>
        <w:snapToGrid w:val="0"/>
        <w:spacing w:after="120" w:line="240" w:lineRule="auto"/>
        <w:ind w:firstLine="720"/>
        <w:jc w:val="both"/>
        <w:rPr>
          <w:color w:val="000000" w:themeColor="text1"/>
          <w:sz w:val="20"/>
          <w:szCs w:val="20"/>
        </w:rPr>
      </w:pPr>
      <w:r w:rsidRPr="00070999">
        <w:rPr>
          <w:b/>
          <w:bCs/>
          <w:color w:val="000000" w:themeColor="text1"/>
          <w:sz w:val="20"/>
          <w:szCs w:val="20"/>
          <w:lang w:val="en-GB"/>
        </w:rPr>
        <w:t xml:space="preserve">3.1. </w:t>
      </w:r>
      <w:r w:rsidRPr="00070999">
        <w:rPr>
          <w:b/>
          <w:bCs/>
          <w:color w:val="000000" w:themeColor="text1"/>
          <w:sz w:val="20"/>
          <w:szCs w:val="20"/>
        </w:rPr>
        <w:t>Quy định về</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Bến xe hàng chỉ được đưa vào khai thác sau khi thực hiện công bố theo quy định của Bộ trưởng Bộ Giao thông vận tải quy định về tổ chức, quản lý hoạt động vận tải bằng xe ô tô và hoạt động của bến xe, bãi đỗ xe, trạm dừng nghỉ, điểm dừng xe trên đường bộ; quy định trình tự, thủ tục đưa bến xe, trạm dừng nghỉ vào khai thác.</w:t>
      </w:r>
    </w:p>
    <w:p w:rsidR="00070999" w:rsidRPr="00070999" w:rsidRDefault="00070999" w:rsidP="00070999">
      <w:pPr>
        <w:pStyle w:val="BodyText"/>
        <w:tabs>
          <w:tab w:val="left" w:pos="132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3.1.2. Các bến xe hàng đã công bố trước ngày quy chuẩn này có hiệu lực phải rà sát, hoàn thiện theo quy định của Quy chuẩn này trước ngày 01 tháng 07 năm 2027, riêng hệ thống trạm sạc điện cho phương tiện giao thông cơ giới sử dụng năng lượng điện phải bổ sung hoàn thiện trước ngày 01 tháng 01 năm 2027.</w:t>
      </w:r>
    </w:p>
    <w:p w:rsidR="00070999" w:rsidRPr="00070999" w:rsidRDefault="00070999" w:rsidP="00070999">
      <w:pPr>
        <w:pStyle w:val="BodyText"/>
        <w:tabs>
          <w:tab w:val="left" w:pos="1336"/>
        </w:tabs>
        <w:adjustRightInd w:val="0"/>
        <w:snapToGrid w:val="0"/>
        <w:spacing w:after="120" w:line="240" w:lineRule="auto"/>
        <w:ind w:firstLine="720"/>
        <w:jc w:val="both"/>
        <w:rPr>
          <w:color w:val="000000" w:themeColor="text1"/>
          <w:sz w:val="20"/>
          <w:szCs w:val="20"/>
        </w:rPr>
      </w:pPr>
      <w:r w:rsidRPr="00070999">
        <w:rPr>
          <w:b/>
          <w:bCs/>
          <w:color w:val="000000" w:themeColor="text1"/>
          <w:sz w:val="20"/>
          <w:szCs w:val="20"/>
        </w:rPr>
        <w:t>3.2. Tổ chức thực hiện</w:t>
      </w:r>
    </w:p>
    <w:p w:rsidR="00070999" w:rsidRPr="00070999" w:rsidRDefault="00070999" w:rsidP="00070999">
      <w:pPr>
        <w:pStyle w:val="BodyText"/>
        <w:tabs>
          <w:tab w:val="left" w:pos="131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3.2.1. Cục Đường bộ Việt Nam chịu trách nhiệm tổ chức triển khai Quy chuẩn này.</w:t>
      </w:r>
    </w:p>
    <w:p w:rsidR="00070999" w:rsidRPr="00070999" w:rsidRDefault="00070999" w:rsidP="00070999">
      <w:pPr>
        <w:pStyle w:val="BodyText"/>
        <w:tabs>
          <w:tab w:val="left" w:pos="1322"/>
        </w:tabs>
        <w:adjustRightInd w:val="0"/>
        <w:snapToGrid w:val="0"/>
        <w:spacing w:after="120" w:line="240" w:lineRule="auto"/>
        <w:ind w:firstLine="720"/>
        <w:jc w:val="both"/>
        <w:rPr>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r w:rsidRPr="00070999">
        <w:rPr>
          <w:color w:val="000000" w:themeColor="text1"/>
          <w:sz w:val="20"/>
          <w:szCs w:val="20"/>
        </w:rPr>
        <w:t>3.2.2. Trường hợp các Quy chuẩn, Tiêu chuẩn và quy định pháp luật được viện dẫn trong Quy chuẩn này có sự thay đổi, bổ sung hoặc được thay thế thì áp dụng theo văn bản sửa đổi, bổ sung hoặc thay thế mới.</w:t>
      </w:r>
    </w:p>
    <w:tbl>
      <w:tblPr>
        <w:tblStyle w:val="TableGrid"/>
        <w:tblW w:w="0" w:type="auto"/>
        <w:tblLook w:val="04A0" w:firstRow="1" w:lastRow="0" w:firstColumn="1" w:lastColumn="0" w:noHBand="0" w:noVBand="1"/>
      </w:tblPr>
      <w:tblGrid>
        <w:gridCol w:w="9010"/>
      </w:tblGrid>
      <w:tr w:rsidR="00070999" w:rsidRPr="00070999" w:rsidTr="0036704A">
        <w:tc>
          <w:tcPr>
            <w:tcW w:w="9010" w:type="dxa"/>
          </w:tcPr>
          <w:p w:rsidR="00070999" w:rsidRPr="00070999" w:rsidRDefault="00070999" w:rsidP="0036704A">
            <w:pPr>
              <w:adjustRightInd w:val="0"/>
              <w:snapToGrid w:val="0"/>
              <w:jc w:val="center"/>
              <w:rPr>
                <w:rFonts w:ascii="Arial" w:hAnsi="Arial" w:cs="Arial"/>
                <w:color w:val="000000" w:themeColor="text1"/>
                <w:sz w:val="20"/>
                <w:szCs w:val="20"/>
                <w:lang w:val="en-GB"/>
              </w:rPr>
            </w:pPr>
            <w:r w:rsidRPr="00070999">
              <w:rPr>
                <w:rFonts w:ascii="Arial" w:hAnsi="Arial" w:cs="Arial"/>
                <w:noProof/>
                <w:color w:val="000000" w:themeColor="text1"/>
                <w:sz w:val="20"/>
                <w:szCs w:val="20"/>
                <w:lang w:val="en-US" w:eastAsia="en-US" w:bidi="ar-SA"/>
              </w:rPr>
              <w:drawing>
                <wp:inline distT="0" distB="0" distL="0" distR="0" wp14:anchorId="47613D62" wp14:editId="787CC2C6">
                  <wp:extent cx="881583" cy="771385"/>
                  <wp:effectExtent l="0" t="0" r="0" b="0"/>
                  <wp:docPr id="1069519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519226" name=""/>
                          <pic:cNvPicPr/>
                        </pic:nvPicPr>
                        <pic:blipFill>
                          <a:blip r:embed="rId33"/>
                          <a:stretch>
                            <a:fillRect/>
                          </a:stretch>
                        </pic:blipFill>
                        <pic:spPr>
                          <a:xfrm>
                            <a:off x="0" y="0"/>
                            <a:ext cx="887643" cy="776687"/>
                          </a:xfrm>
                          <a:prstGeom prst="rect">
                            <a:avLst/>
                          </a:prstGeom>
                        </pic:spPr>
                      </pic:pic>
                    </a:graphicData>
                  </a:graphic>
                </wp:inline>
              </w:drawing>
            </w:r>
          </w:p>
          <w:p w:rsidR="00070999" w:rsidRPr="00070999" w:rsidRDefault="00070999" w:rsidP="0036704A">
            <w:pPr>
              <w:pStyle w:val="Bodytext30"/>
              <w:adjustRightInd w:val="0"/>
              <w:snapToGrid w:val="0"/>
              <w:spacing w:after="0"/>
              <w:rPr>
                <w:b w:val="0"/>
                <w:bCs w:val="0"/>
                <w:i w:val="0"/>
                <w:iCs w:val="0"/>
                <w:color w:val="000000" w:themeColor="text1"/>
                <w:sz w:val="20"/>
                <w:szCs w:val="20"/>
                <w:lang w:val="en-GB"/>
              </w:rPr>
            </w:pPr>
          </w:p>
          <w:p w:rsidR="00070999" w:rsidRPr="00070999" w:rsidRDefault="00070999" w:rsidP="0036704A">
            <w:pPr>
              <w:pStyle w:val="Bodytext30"/>
              <w:adjustRightInd w:val="0"/>
              <w:snapToGrid w:val="0"/>
              <w:spacing w:after="0"/>
              <w:rPr>
                <w:b w:val="0"/>
                <w:bCs w:val="0"/>
                <w:i w:val="0"/>
                <w:iCs w:val="0"/>
                <w:color w:val="000000" w:themeColor="text1"/>
                <w:sz w:val="20"/>
                <w:szCs w:val="20"/>
                <w:lang w:val="en-GB"/>
              </w:rPr>
            </w:pPr>
            <w:r w:rsidRPr="00070999">
              <w:rPr>
                <w:b w:val="0"/>
                <w:bCs w:val="0"/>
                <w:i w:val="0"/>
                <w:iCs w:val="0"/>
                <w:color w:val="000000" w:themeColor="text1"/>
                <w:sz w:val="20"/>
                <w:szCs w:val="20"/>
              </w:rPr>
              <w:t>CỘNG HÒA XÃ HỘI CHỦ NGHĨA VIỆT NAM</w:t>
            </w: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Heading20"/>
              <w:keepNext/>
              <w:keepLines/>
              <w:adjustRightInd w:val="0"/>
              <w:snapToGrid w:val="0"/>
              <w:spacing w:after="0"/>
              <w:rPr>
                <w:color w:val="000000" w:themeColor="text1"/>
                <w:sz w:val="20"/>
                <w:szCs w:val="20"/>
                <w:lang w:val="en-GB"/>
              </w:rPr>
            </w:pPr>
            <w:r w:rsidRPr="00070999">
              <w:rPr>
                <w:color w:val="000000" w:themeColor="text1"/>
                <w:sz w:val="20"/>
                <w:szCs w:val="20"/>
              </w:rPr>
              <w:t>QCVN 43:2024/BGTVT</w:t>
            </w:r>
          </w:p>
          <w:p w:rsidR="00070999" w:rsidRPr="00070999" w:rsidRDefault="00070999" w:rsidP="0036704A">
            <w:pPr>
              <w:pStyle w:val="Heading20"/>
              <w:keepNext/>
              <w:keepLines/>
              <w:adjustRightInd w:val="0"/>
              <w:snapToGrid w:val="0"/>
              <w:spacing w:after="0"/>
              <w:rPr>
                <w:color w:val="000000" w:themeColor="text1"/>
                <w:sz w:val="20"/>
                <w:szCs w:val="20"/>
                <w:lang w:val="en-GB"/>
              </w:rPr>
            </w:pPr>
          </w:p>
          <w:p w:rsidR="00070999" w:rsidRPr="00070999" w:rsidRDefault="00070999" w:rsidP="0036704A">
            <w:pPr>
              <w:pStyle w:val="Heading20"/>
              <w:keepNext/>
              <w:keepLines/>
              <w:adjustRightInd w:val="0"/>
              <w:snapToGrid w:val="0"/>
              <w:spacing w:after="0"/>
              <w:rPr>
                <w:color w:val="000000" w:themeColor="text1"/>
                <w:sz w:val="20"/>
                <w:szCs w:val="20"/>
                <w:lang w:val="en-GB"/>
              </w:rPr>
            </w:pPr>
            <w:r w:rsidRPr="00070999">
              <w:rPr>
                <w:color w:val="000000" w:themeColor="text1"/>
                <w:sz w:val="20"/>
                <w:szCs w:val="20"/>
              </w:rPr>
              <w:t>QUY CHUẨN KỸ THUẬT QUỐC GIA</w:t>
            </w:r>
            <w:r w:rsidRPr="00070999">
              <w:rPr>
                <w:color w:val="000000" w:themeColor="text1"/>
                <w:sz w:val="20"/>
                <w:szCs w:val="20"/>
              </w:rPr>
              <w:br/>
              <w:t>VỀ TRẠM DỪNG NGHỈ ĐƯỜNG BỘ</w:t>
            </w:r>
          </w:p>
          <w:p w:rsidR="00070999" w:rsidRPr="00070999" w:rsidRDefault="00070999" w:rsidP="0036704A">
            <w:pPr>
              <w:pStyle w:val="Heading20"/>
              <w:keepNext/>
              <w:keepLines/>
              <w:adjustRightInd w:val="0"/>
              <w:snapToGrid w:val="0"/>
              <w:spacing w:after="0"/>
              <w:rPr>
                <w:color w:val="000000" w:themeColor="text1"/>
                <w:sz w:val="20"/>
                <w:szCs w:val="20"/>
                <w:lang w:val="en-GB"/>
              </w:rPr>
            </w:pPr>
          </w:p>
          <w:p w:rsidR="00070999" w:rsidRPr="00070999" w:rsidRDefault="00070999" w:rsidP="0036704A">
            <w:pPr>
              <w:pStyle w:val="Bodytext30"/>
              <w:adjustRightInd w:val="0"/>
              <w:snapToGrid w:val="0"/>
              <w:spacing w:after="0"/>
              <w:rPr>
                <w:color w:val="000000" w:themeColor="text1"/>
                <w:sz w:val="20"/>
                <w:szCs w:val="20"/>
                <w:lang w:val="en-GB"/>
              </w:rPr>
            </w:pPr>
            <w:r w:rsidRPr="00070999">
              <w:rPr>
                <w:color w:val="000000" w:themeColor="text1"/>
                <w:sz w:val="20"/>
                <w:szCs w:val="20"/>
              </w:rPr>
              <w:t>National technical regulation on Roadside station</w:t>
            </w: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Heading20"/>
              <w:keepNext/>
              <w:keepLines/>
              <w:adjustRightInd w:val="0"/>
              <w:snapToGrid w:val="0"/>
              <w:spacing w:after="0"/>
              <w:rPr>
                <w:color w:val="000000" w:themeColor="text1"/>
                <w:sz w:val="20"/>
                <w:szCs w:val="20"/>
                <w:lang w:val="en-GB"/>
              </w:rPr>
            </w:pPr>
            <w:r w:rsidRPr="00070999">
              <w:rPr>
                <w:rFonts w:eastAsia="Times New Roman"/>
                <w:color w:val="000000" w:themeColor="text1"/>
                <w:sz w:val="20"/>
                <w:szCs w:val="20"/>
              </w:rPr>
              <w:t xml:space="preserve">HÀ </w:t>
            </w:r>
            <w:r w:rsidRPr="00070999">
              <w:rPr>
                <w:color w:val="000000" w:themeColor="text1"/>
                <w:sz w:val="20"/>
                <w:szCs w:val="20"/>
              </w:rPr>
              <w:t xml:space="preserve">NỘI </w:t>
            </w:r>
            <w:r w:rsidRPr="00070999">
              <w:rPr>
                <w:rFonts w:eastAsia="Times New Roman"/>
                <w:color w:val="000000" w:themeColor="text1"/>
                <w:sz w:val="20"/>
                <w:szCs w:val="20"/>
              </w:rPr>
              <w:t>- 2024</w:t>
            </w:r>
          </w:p>
        </w:tc>
      </w:tr>
    </w:tbl>
    <w:p w:rsidR="00070999" w:rsidRPr="00070999" w:rsidRDefault="00070999" w:rsidP="00070999">
      <w:pPr>
        <w:adjustRightInd w:val="0"/>
        <w:snapToGrid w:val="0"/>
        <w:jc w:val="center"/>
        <w:rPr>
          <w:rFonts w:ascii="Arial" w:hAnsi="Arial" w:cs="Arial"/>
          <w:color w:val="000000" w:themeColor="text1"/>
          <w:sz w:val="20"/>
          <w:szCs w:val="20"/>
        </w:rPr>
      </w:pPr>
    </w:p>
    <w:p w:rsidR="00070999" w:rsidRPr="00070999" w:rsidRDefault="00070999" w:rsidP="00070999">
      <w:pPr>
        <w:adjustRightInd w:val="0"/>
        <w:snapToGrid w:val="0"/>
        <w:rPr>
          <w:rFonts w:ascii="Arial" w:hAnsi="Arial" w:cs="Arial"/>
          <w:color w:val="000000" w:themeColor="text1"/>
          <w:sz w:val="20"/>
          <w:szCs w:val="20"/>
          <w:lang w:val="en-GB"/>
        </w:rPr>
      </w:pPr>
    </w:p>
    <w:p w:rsidR="00070999" w:rsidRPr="00070999" w:rsidRDefault="00070999" w:rsidP="00070999">
      <w:pPr>
        <w:pStyle w:val="Bodytext30"/>
        <w:adjustRightInd w:val="0"/>
        <w:snapToGrid w:val="0"/>
        <w:spacing w:after="0"/>
        <w:jc w:val="left"/>
        <w:rPr>
          <w:i w:val="0"/>
          <w:iCs w:val="0"/>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p>
    <w:p w:rsidR="00070999" w:rsidRPr="00070999" w:rsidRDefault="00070999" w:rsidP="00070999">
      <w:pPr>
        <w:pStyle w:val="Bodytext30"/>
        <w:adjustRightInd w:val="0"/>
        <w:snapToGrid w:val="0"/>
        <w:spacing w:after="120"/>
        <w:ind w:firstLine="720"/>
        <w:jc w:val="both"/>
        <w:rPr>
          <w:color w:val="000000" w:themeColor="text1"/>
          <w:sz w:val="20"/>
          <w:szCs w:val="20"/>
        </w:rPr>
      </w:pPr>
      <w:r w:rsidRPr="00070999">
        <w:rPr>
          <w:i w:val="0"/>
          <w:iCs w:val="0"/>
          <w:color w:val="000000" w:themeColor="text1"/>
          <w:sz w:val="20"/>
          <w:szCs w:val="20"/>
        </w:rPr>
        <w:t>Lời nói đầu</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QCVN 43</w:t>
      </w:r>
      <w:r w:rsidRPr="00070999">
        <w:rPr>
          <w:color w:val="000000" w:themeColor="text1"/>
          <w:sz w:val="20"/>
          <w:szCs w:val="20"/>
        </w:rPr>
        <w:t xml:space="preserve">:2024/BGTVT do Cục Đường bộ Việt Nam </w:t>
      </w:r>
      <w:r w:rsidRPr="00070999">
        <w:rPr>
          <w:rFonts w:eastAsia="Times New Roman"/>
          <w:color w:val="000000" w:themeColor="text1"/>
          <w:sz w:val="20"/>
          <w:szCs w:val="20"/>
        </w:rPr>
        <w:t xml:space="preserve">biên </w:t>
      </w:r>
      <w:r w:rsidRPr="00070999">
        <w:rPr>
          <w:color w:val="000000" w:themeColor="text1"/>
          <w:sz w:val="20"/>
          <w:szCs w:val="20"/>
        </w:rPr>
        <w:t xml:space="preserve">soạn, Vụ Khoa học </w:t>
      </w:r>
      <w:r w:rsidRPr="00070999">
        <w:rPr>
          <w:rFonts w:eastAsia="Times New Roman"/>
          <w:color w:val="000000" w:themeColor="text1"/>
          <w:sz w:val="20"/>
          <w:szCs w:val="20"/>
        </w:rPr>
        <w:t xml:space="preserve">- </w:t>
      </w:r>
      <w:r w:rsidRPr="00070999">
        <w:rPr>
          <w:color w:val="000000" w:themeColor="text1"/>
          <w:sz w:val="20"/>
          <w:szCs w:val="20"/>
        </w:rPr>
        <w:t xml:space="preserve">Công nghệ và Môi trường trình duyệt, Bộ Khoa học và Công nghệ thẩm định, Bộ trưởng Bộ Giao thông vận tải ban hành theo Thông tư số </w:t>
      </w:r>
      <w:r w:rsidRPr="00070999">
        <w:rPr>
          <w:rFonts w:eastAsia="Times New Roman"/>
          <w:color w:val="000000" w:themeColor="text1"/>
          <w:sz w:val="20"/>
          <w:szCs w:val="20"/>
        </w:rPr>
        <w:t xml:space="preserve">56/2024/TT-BGTVT ngày 15 tháng 11 </w:t>
      </w:r>
      <w:r w:rsidRPr="00070999">
        <w:rPr>
          <w:color w:val="000000" w:themeColor="text1"/>
          <w:sz w:val="20"/>
          <w:szCs w:val="20"/>
        </w:rPr>
        <w:t>năm 2024.</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r w:rsidRPr="00070999">
        <w:rPr>
          <w:rFonts w:eastAsia="Times New Roman"/>
          <w:color w:val="000000" w:themeColor="text1"/>
          <w:sz w:val="20"/>
          <w:szCs w:val="20"/>
        </w:rPr>
        <w:t xml:space="preserve">QCVN 43:2024/BGTVT </w:t>
      </w:r>
      <w:r w:rsidRPr="00070999">
        <w:rPr>
          <w:color w:val="000000" w:themeColor="text1"/>
          <w:sz w:val="20"/>
          <w:szCs w:val="20"/>
        </w:rPr>
        <w:t>thay thế QCVN 43:2012/BGTVT được ban hành kèm theo Thông tư số 48/2012/TT</w:t>
      </w:r>
      <w:r w:rsidRPr="00070999">
        <w:rPr>
          <w:rFonts w:eastAsia="Times New Roman"/>
          <w:color w:val="000000" w:themeColor="text1"/>
          <w:sz w:val="20"/>
          <w:szCs w:val="20"/>
        </w:rPr>
        <w:t>-</w:t>
      </w:r>
      <w:r w:rsidRPr="00070999">
        <w:rPr>
          <w:color w:val="000000" w:themeColor="text1"/>
          <w:sz w:val="20"/>
          <w:szCs w:val="20"/>
        </w:rPr>
        <w:t xml:space="preserve">BGTVT ngày 15 tháng 11 năm 2012 của Bộ trưởng Bộ Giao thông vận tải và </w:t>
      </w:r>
      <w:r w:rsidRPr="00070999">
        <w:rPr>
          <w:rFonts w:eastAsia="Times New Roman"/>
          <w:color w:val="000000" w:themeColor="text1"/>
          <w:sz w:val="20"/>
          <w:szCs w:val="20"/>
        </w:rPr>
        <w:t>S</w:t>
      </w:r>
      <w:r w:rsidRPr="00070999">
        <w:rPr>
          <w:color w:val="000000" w:themeColor="text1"/>
          <w:sz w:val="20"/>
          <w:szCs w:val="20"/>
        </w:rPr>
        <w:t xml:space="preserve">ửa đổi 01:2024 QCVN 43:2012/BGTVT </w:t>
      </w:r>
      <w:r w:rsidRPr="00070999">
        <w:rPr>
          <w:rFonts w:eastAsia="Times New Roman"/>
          <w:color w:val="000000" w:themeColor="text1"/>
          <w:sz w:val="20"/>
          <w:szCs w:val="20"/>
        </w:rPr>
        <w:t xml:space="preserve">- </w:t>
      </w:r>
      <w:r w:rsidRPr="00070999">
        <w:rPr>
          <w:color w:val="000000" w:themeColor="text1"/>
          <w:sz w:val="20"/>
          <w:szCs w:val="20"/>
        </w:rPr>
        <w:t xml:space="preserve">Quy chuẩn kỹ thuật quốc gia về Trạm dừng nghỉ đường bộ được ban hành theo Thông tư số </w:t>
      </w:r>
      <w:r w:rsidRPr="00070999">
        <w:rPr>
          <w:rFonts w:eastAsia="Times New Roman"/>
          <w:color w:val="000000" w:themeColor="text1"/>
          <w:sz w:val="20"/>
          <w:szCs w:val="20"/>
        </w:rPr>
        <w:t xml:space="preserve">09/2024/TT-BGTVT ngày 05 tháng </w:t>
      </w:r>
      <w:r w:rsidRPr="00070999">
        <w:rPr>
          <w:color w:val="000000" w:themeColor="text1"/>
          <w:sz w:val="20"/>
          <w:szCs w:val="20"/>
        </w:rPr>
        <w:t>4 năm 2024 của Bộ trưởng Bộ Giao thông vận tải</w:t>
      </w:r>
      <w:r w:rsidRPr="00070999">
        <w:rPr>
          <w:rFonts w:eastAsia="Times New Roman"/>
          <w:color w:val="000000" w:themeColor="text1"/>
          <w:sz w:val="20"/>
          <w:szCs w:val="20"/>
        </w:rPr>
        <w:t>.</w:t>
      </w:r>
    </w:p>
    <w:p w:rsidR="00070999" w:rsidRPr="00070999" w:rsidRDefault="00070999" w:rsidP="00070999">
      <w:pPr>
        <w:pStyle w:val="Heading30"/>
        <w:keepNext/>
        <w:keepLines/>
        <w:adjustRightInd w:val="0"/>
        <w:snapToGrid w:val="0"/>
        <w:spacing w:after="0" w:line="240" w:lineRule="auto"/>
        <w:ind w:firstLine="0"/>
        <w:jc w:val="center"/>
        <w:rPr>
          <w:rFonts w:ascii="Arial" w:hAnsi="Arial" w:cs="Arial"/>
          <w:color w:val="000000" w:themeColor="text1"/>
          <w:sz w:val="20"/>
          <w:szCs w:val="20"/>
          <w:lang w:val="en-GB"/>
        </w:rPr>
      </w:pPr>
      <w:r w:rsidRPr="00070999">
        <w:rPr>
          <w:rFonts w:ascii="Arial" w:hAnsi="Arial" w:cs="Arial"/>
          <w:color w:val="000000" w:themeColor="text1"/>
          <w:sz w:val="20"/>
          <w:szCs w:val="20"/>
        </w:rPr>
        <w:t>MỤC LỤC</w:t>
      </w:r>
    </w:p>
    <w:p w:rsidR="00070999" w:rsidRPr="00070999" w:rsidRDefault="00070999" w:rsidP="00070999">
      <w:pPr>
        <w:pStyle w:val="Heading30"/>
        <w:keepNext/>
        <w:keepLines/>
        <w:adjustRightInd w:val="0"/>
        <w:snapToGrid w:val="0"/>
        <w:spacing w:after="0" w:line="240" w:lineRule="auto"/>
        <w:ind w:firstLine="0"/>
        <w:jc w:val="center"/>
        <w:rPr>
          <w:rFonts w:ascii="Arial" w:hAnsi="Arial" w:cs="Arial"/>
          <w:color w:val="000000" w:themeColor="text1"/>
          <w:sz w:val="20"/>
          <w:szCs w:val="20"/>
          <w:lang w:val="en-GB"/>
        </w:rPr>
      </w:pPr>
    </w:p>
    <w:p w:rsidR="00070999" w:rsidRPr="00070999" w:rsidRDefault="00070999" w:rsidP="00070999">
      <w:pPr>
        <w:pStyle w:val="Heading30"/>
        <w:keepNext/>
        <w:keepLines/>
        <w:tabs>
          <w:tab w:val="left" w:pos="296"/>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lang w:val="en-GB"/>
        </w:rPr>
        <w:t xml:space="preserve">I. </w:t>
      </w:r>
      <w:r w:rsidRPr="00070999">
        <w:rPr>
          <w:rFonts w:ascii="Arial" w:hAnsi="Arial" w:cs="Arial"/>
          <w:color w:val="000000" w:themeColor="text1"/>
          <w:sz w:val="20"/>
          <w:szCs w:val="20"/>
        </w:rPr>
        <w:t>QUY ĐỊNH CHUNG</w:t>
      </w:r>
    </w:p>
    <w:p w:rsidR="00070999" w:rsidRPr="00070999" w:rsidRDefault="00070999" w:rsidP="0007099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color w:val="000000" w:themeColor="text1"/>
          <w:sz w:val="20"/>
          <w:szCs w:val="20"/>
          <w:lang w:val="en-GB"/>
        </w:rPr>
        <w:t>1.1.</w:t>
      </w:r>
      <w:r w:rsidRPr="00070999">
        <w:rPr>
          <w:rFonts w:ascii="Arial" w:hAnsi="Arial" w:cs="Arial"/>
          <w:color w:val="000000" w:themeColor="text1"/>
          <w:sz w:val="20"/>
          <w:szCs w:val="20"/>
        </w:rPr>
        <w:t>Ph</w:t>
      </w:r>
      <w:r w:rsidRPr="00070999">
        <w:rPr>
          <w:rFonts w:ascii="Arial" w:eastAsia="Arial" w:hAnsi="Arial" w:cs="Arial"/>
          <w:color w:val="000000" w:themeColor="text1"/>
          <w:sz w:val="20"/>
          <w:szCs w:val="20"/>
        </w:rPr>
        <w:t>ạm vi điề</w:t>
      </w:r>
      <w:r w:rsidRPr="00070999">
        <w:rPr>
          <w:rFonts w:ascii="Arial" w:hAnsi="Arial" w:cs="Arial"/>
          <w:color w:val="000000" w:themeColor="text1"/>
          <w:sz w:val="20"/>
          <w:szCs w:val="20"/>
        </w:rPr>
        <w:t>u ch</w:t>
      </w:r>
      <w:r w:rsidRPr="00070999">
        <w:rPr>
          <w:rFonts w:ascii="Arial" w:eastAsia="Arial" w:hAnsi="Arial" w:cs="Arial"/>
          <w:color w:val="000000" w:themeColor="text1"/>
          <w:sz w:val="20"/>
          <w:szCs w:val="20"/>
        </w:rPr>
        <w:t>ỉ</w:t>
      </w:r>
      <w:r w:rsidRPr="00070999">
        <w:rPr>
          <w:rFonts w:ascii="Arial" w:hAnsi="Arial" w:cs="Arial"/>
          <w:color w:val="000000" w:themeColor="text1"/>
          <w:sz w:val="20"/>
          <w:szCs w:val="20"/>
        </w:rPr>
        <w:t>nh</w:t>
      </w:r>
    </w:p>
    <w:p w:rsidR="00070999" w:rsidRPr="00070999" w:rsidRDefault="00070999" w:rsidP="0007099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lang w:val="en-GB"/>
        </w:rPr>
        <w:t xml:space="preserve">1.2. </w:t>
      </w:r>
      <w:r w:rsidRPr="00070999">
        <w:rPr>
          <w:rFonts w:ascii="Arial" w:eastAsia="Arial" w:hAnsi="Arial" w:cs="Arial"/>
          <w:color w:val="000000" w:themeColor="text1"/>
          <w:sz w:val="20"/>
          <w:szCs w:val="20"/>
        </w:rPr>
        <w:t>Đối tượ</w:t>
      </w:r>
      <w:r w:rsidRPr="00070999">
        <w:rPr>
          <w:rFonts w:ascii="Arial" w:hAnsi="Arial" w:cs="Arial"/>
          <w:color w:val="000000" w:themeColor="text1"/>
          <w:sz w:val="20"/>
          <w:szCs w:val="20"/>
        </w:rPr>
        <w:t>ng áp d</w:t>
      </w:r>
      <w:r w:rsidRPr="00070999">
        <w:rPr>
          <w:rFonts w:ascii="Arial" w:eastAsia="Arial" w:hAnsi="Arial" w:cs="Arial"/>
          <w:color w:val="000000" w:themeColor="text1"/>
          <w:sz w:val="20"/>
          <w:szCs w:val="20"/>
        </w:rPr>
        <w:t>ụ</w:t>
      </w:r>
      <w:r w:rsidRPr="00070999">
        <w:rPr>
          <w:rFonts w:ascii="Arial" w:hAnsi="Arial" w:cs="Arial"/>
          <w:color w:val="000000" w:themeColor="text1"/>
          <w:sz w:val="20"/>
          <w:szCs w:val="20"/>
        </w:rPr>
        <w:t>ng</w:t>
      </w:r>
    </w:p>
    <w:p w:rsidR="00070999" w:rsidRPr="00070999" w:rsidRDefault="00070999" w:rsidP="0007099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color w:val="000000" w:themeColor="text1"/>
          <w:sz w:val="20"/>
          <w:szCs w:val="20"/>
          <w:lang w:val="en-GB"/>
        </w:rPr>
        <w:t xml:space="preserve">1.3. </w:t>
      </w:r>
      <w:r w:rsidRPr="00070999">
        <w:rPr>
          <w:rFonts w:ascii="Arial" w:hAnsi="Arial" w:cs="Arial"/>
          <w:color w:val="000000" w:themeColor="text1"/>
          <w:sz w:val="20"/>
          <w:szCs w:val="20"/>
        </w:rPr>
        <w:t>Tài li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u vi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n d</w:t>
      </w:r>
      <w:r w:rsidRPr="00070999">
        <w:rPr>
          <w:rFonts w:ascii="Arial" w:eastAsia="Arial" w:hAnsi="Arial" w:cs="Arial"/>
          <w:color w:val="000000" w:themeColor="text1"/>
          <w:sz w:val="20"/>
          <w:szCs w:val="20"/>
        </w:rPr>
        <w:t>ẫ</w:t>
      </w:r>
      <w:r w:rsidRPr="00070999">
        <w:rPr>
          <w:rFonts w:ascii="Arial" w:hAnsi="Arial" w:cs="Arial"/>
          <w:color w:val="000000" w:themeColor="text1"/>
          <w:sz w:val="20"/>
          <w:szCs w:val="20"/>
        </w:rPr>
        <w:t>n</w:t>
      </w:r>
    </w:p>
    <w:p w:rsidR="00070999" w:rsidRPr="00070999" w:rsidRDefault="00070999" w:rsidP="00070999">
      <w:pPr>
        <w:pStyle w:val="Bodytext20"/>
        <w:tabs>
          <w:tab w:val="left" w:pos="546"/>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color w:val="000000" w:themeColor="text1"/>
          <w:sz w:val="20"/>
          <w:szCs w:val="20"/>
          <w:lang w:val="en-GB"/>
        </w:rPr>
        <w:t xml:space="preserve">1.4. </w:t>
      </w:r>
      <w:r w:rsidRPr="00070999">
        <w:rPr>
          <w:rFonts w:ascii="Arial" w:hAnsi="Arial" w:cs="Arial"/>
          <w:color w:val="000000" w:themeColor="text1"/>
          <w:sz w:val="20"/>
          <w:szCs w:val="20"/>
        </w:rPr>
        <w:t>Gi</w:t>
      </w:r>
      <w:r w:rsidRPr="00070999">
        <w:rPr>
          <w:rFonts w:ascii="Arial" w:eastAsia="Arial" w:hAnsi="Arial" w:cs="Arial"/>
          <w:color w:val="000000" w:themeColor="text1"/>
          <w:sz w:val="20"/>
          <w:szCs w:val="20"/>
        </w:rPr>
        <w:t>ả</w:t>
      </w:r>
      <w:r w:rsidRPr="00070999">
        <w:rPr>
          <w:rFonts w:ascii="Arial" w:hAnsi="Arial" w:cs="Arial"/>
          <w:color w:val="000000" w:themeColor="text1"/>
          <w:sz w:val="20"/>
          <w:szCs w:val="20"/>
        </w:rPr>
        <w:t>i thích t</w:t>
      </w:r>
      <w:r w:rsidRPr="00070999">
        <w:rPr>
          <w:rFonts w:ascii="Arial" w:eastAsia="Arial" w:hAnsi="Arial" w:cs="Arial"/>
          <w:color w:val="000000" w:themeColor="text1"/>
          <w:sz w:val="20"/>
          <w:szCs w:val="20"/>
        </w:rPr>
        <w:t xml:space="preserve">ừ </w:t>
      </w:r>
      <w:r w:rsidRPr="00070999">
        <w:rPr>
          <w:rFonts w:ascii="Arial" w:hAnsi="Arial" w:cs="Arial"/>
          <w:color w:val="000000" w:themeColor="text1"/>
          <w:sz w:val="20"/>
          <w:szCs w:val="20"/>
        </w:rPr>
        <w:t>ng</w:t>
      </w:r>
      <w:r w:rsidRPr="00070999">
        <w:rPr>
          <w:rFonts w:ascii="Arial" w:eastAsia="Arial" w:hAnsi="Arial" w:cs="Arial"/>
          <w:color w:val="000000" w:themeColor="text1"/>
          <w:sz w:val="20"/>
          <w:szCs w:val="20"/>
        </w:rPr>
        <w:t>ữ</w:t>
      </w:r>
    </w:p>
    <w:p w:rsidR="00070999" w:rsidRPr="00070999" w:rsidRDefault="00070999" w:rsidP="00070999">
      <w:pPr>
        <w:pStyle w:val="Heading30"/>
        <w:keepNext/>
        <w:keepLines/>
        <w:tabs>
          <w:tab w:val="left" w:pos="420"/>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II. QUY ĐỊNH KỸ THUẬT</w:t>
      </w:r>
    </w:p>
    <w:p w:rsidR="00070999" w:rsidRPr="00070999" w:rsidRDefault="00070999" w:rsidP="00070999">
      <w:pPr>
        <w:pStyle w:val="Bodytext20"/>
        <w:tabs>
          <w:tab w:val="left" w:pos="565"/>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2.1. Quy đị</w:t>
      </w:r>
      <w:r w:rsidRPr="00070999">
        <w:rPr>
          <w:rFonts w:ascii="Arial" w:hAnsi="Arial" w:cs="Arial"/>
          <w:color w:val="000000" w:themeColor="text1"/>
          <w:sz w:val="20"/>
          <w:szCs w:val="20"/>
        </w:rPr>
        <w:t>nh chung</w:t>
      </w:r>
    </w:p>
    <w:p w:rsidR="00070999" w:rsidRPr="00070999" w:rsidRDefault="00070999" w:rsidP="00070999">
      <w:pPr>
        <w:pStyle w:val="Bodytext20"/>
        <w:tabs>
          <w:tab w:val="left" w:pos="565"/>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2.2. Quy đị</w:t>
      </w:r>
      <w:r w:rsidRPr="00070999">
        <w:rPr>
          <w:rFonts w:ascii="Arial" w:hAnsi="Arial" w:cs="Arial"/>
          <w:color w:val="000000" w:themeColor="text1"/>
          <w:sz w:val="20"/>
          <w:szCs w:val="20"/>
        </w:rPr>
        <w:t>nh v</w:t>
      </w:r>
      <w:r w:rsidRPr="00070999">
        <w:rPr>
          <w:rFonts w:ascii="Arial" w:eastAsia="Arial" w:hAnsi="Arial" w:cs="Arial"/>
          <w:color w:val="000000" w:themeColor="text1"/>
          <w:sz w:val="20"/>
          <w:szCs w:val="20"/>
        </w:rPr>
        <w:t xml:space="preserve">ề </w:t>
      </w:r>
      <w:r w:rsidRPr="00070999">
        <w:rPr>
          <w:rFonts w:ascii="Arial" w:hAnsi="Arial" w:cs="Arial"/>
          <w:color w:val="000000" w:themeColor="text1"/>
          <w:sz w:val="20"/>
          <w:szCs w:val="20"/>
        </w:rPr>
        <w:t>các h</w:t>
      </w:r>
      <w:r w:rsidRPr="00070999">
        <w:rPr>
          <w:rFonts w:ascii="Arial" w:eastAsia="Arial" w:hAnsi="Arial" w:cs="Arial"/>
          <w:color w:val="000000" w:themeColor="text1"/>
          <w:sz w:val="20"/>
          <w:szCs w:val="20"/>
        </w:rPr>
        <w:t>ạ</w:t>
      </w:r>
      <w:r w:rsidRPr="00070999">
        <w:rPr>
          <w:rFonts w:ascii="Arial" w:hAnsi="Arial" w:cs="Arial"/>
          <w:color w:val="000000" w:themeColor="text1"/>
          <w:sz w:val="20"/>
          <w:szCs w:val="20"/>
        </w:rPr>
        <w:t>ng m</w:t>
      </w:r>
      <w:r w:rsidRPr="00070999">
        <w:rPr>
          <w:rFonts w:ascii="Arial" w:eastAsia="Arial" w:hAnsi="Arial" w:cs="Arial"/>
          <w:color w:val="000000" w:themeColor="text1"/>
          <w:sz w:val="20"/>
          <w:szCs w:val="20"/>
        </w:rPr>
        <w:t>ụ</w:t>
      </w:r>
      <w:r w:rsidRPr="00070999">
        <w:rPr>
          <w:rFonts w:ascii="Arial" w:hAnsi="Arial" w:cs="Arial"/>
          <w:color w:val="000000" w:themeColor="text1"/>
          <w:sz w:val="20"/>
          <w:szCs w:val="20"/>
        </w:rPr>
        <w:t>c công trình t</w:t>
      </w:r>
      <w:r w:rsidRPr="00070999">
        <w:rPr>
          <w:rFonts w:ascii="Arial" w:eastAsia="Arial" w:hAnsi="Arial" w:cs="Arial"/>
          <w:color w:val="000000" w:themeColor="text1"/>
          <w:sz w:val="20"/>
          <w:szCs w:val="20"/>
        </w:rPr>
        <w:t>ố</w:t>
      </w:r>
      <w:r w:rsidRPr="00070999">
        <w:rPr>
          <w:rFonts w:ascii="Arial" w:hAnsi="Arial" w:cs="Arial"/>
          <w:color w:val="000000" w:themeColor="text1"/>
          <w:sz w:val="20"/>
          <w:szCs w:val="20"/>
        </w:rPr>
        <w:t>i thi</w:t>
      </w:r>
      <w:r w:rsidRPr="00070999">
        <w:rPr>
          <w:rFonts w:ascii="Arial" w:eastAsia="Arial" w:hAnsi="Arial" w:cs="Arial"/>
          <w:color w:val="000000" w:themeColor="text1"/>
          <w:sz w:val="20"/>
          <w:szCs w:val="20"/>
        </w:rPr>
        <w:t>ể</w:t>
      </w:r>
      <w:r w:rsidRPr="00070999">
        <w:rPr>
          <w:rFonts w:ascii="Arial" w:hAnsi="Arial" w:cs="Arial"/>
          <w:color w:val="000000" w:themeColor="text1"/>
          <w:sz w:val="20"/>
          <w:szCs w:val="20"/>
        </w:rPr>
        <w:t>u</w:t>
      </w:r>
    </w:p>
    <w:p w:rsidR="00070999" w:rsidRPr="00070999" w:rsidRDefault="00070999" w:rsidP="00070999">
      <w:pPr>
        <w:pStyle w:val="Bodytext20"/>
        <w:tabs>
          <w:tab w:val="left" w:pos="565"/>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2.3. Quy đị</w:t>
      </w:r>
      <w:r w:rsidRPr="00070999">
        <w:rPr>
          <w:rFonts w:ascii="Arial" w:hAnsi="Arial" w:cs="Arial"/>
          <w:color w:val="000000" w:themeColor="text1"/>
          <w:sz w:val="20"/>
          <w:szCs w:val="20"/>
        </w:rPr>
        <w:t xml:space="preserve">nh </w:t>
      </w:r>
      <w:r w:rsidRPr="00070999">
        <w:rPr>
          <w:rFonts w:ascii="Arial" w:eastAsia="Arial" w:hAnsi="Arial" w:cs="Arial"/>
          <w:color w:val="000000" w:themeColor="text1"/>
          <w:sz w:val="20"/>
          <w:szCs w:val="20"/>
        </w:rPr>
        <w:t>đố</w:t>
      </w:r>
      <w:r w:rsidRPr="00070999">
        <w:rPr>
          <w:rFonts w:ascii="Arial" w:hAnsi="Arial" w:cs="Arial"/>
          <w:color w:val="000000" w:themeColor="text1"/>
          <w:sz w:val="20"/>
          <w:szCs w:val="20"/>
        </w:rPr>
        <w:t>i v</w:t>
      </w:r>
      <w:r w:rsidRPr="00070999">
        <w:rPr>
          <w:rFonts w:ascii="Arial" w:eastAsia="Arial" w:hAnsi="Arial" w:cs="Arial"/>
          <w:color w:val="000000" w:themeColor="text1"/>
          <w:sz w:val="20"/>
          <w:szCs w:val="20"/>
        </w:rPr>
        <w:t>ớ</w:t>
      </w:r>
      <w:r w:rsidRPr="00070999">
        <w:rPr>
          <w:rFonts w:ascii="Arial" w:hAnsi="Arial" w:cs="Arial"/>
          <w:color w:val="000000" w:themeColor="text1"/>
          <w:sz w:val="20"/>
          <w:szCs w:val="20"/>
        </w:rPr>
        <w:t>i các h</w:t>
      </w:r>
      <w:r w:rsidRPr="00070999">
        <w:rPr>
          <w:rFonts w:ascii="Arial" w:eastAsia="Arial" w:hAnsi="Arial" w:cs="Arial"/>
          <w:color w:val="000000" w:themeColor="text1"/>
          <w:sz w:val="20"/>
          <w:szCs w:val="20"/>
        </w:rPr>
        <w:t>ạ</w:t>
      </w:r>
      <w:r w:rsidRPr="00070999">
        <w:rPr>
          <w:rFonts w:ascii="Arial" w:hAnsi="Arial" w:cs="Arial"/>
          <w:color w:val="000000" w:themeColor="text1"/>
          <w:sz w:val="20"/>
          <w:szCs w:val="20"/>
        </w:rPr>
        <w:t>ng m</w:t>
      </w:r>
      <w:r w:rsidRPr="00070999">
        <w:rPr>
          <w:rFonts w:ascii="Arial" w:eastAsia="Arial" w:hAnsi="Arial" w:cs="Arial"/>
          <w:color w:val="000000" w:themeColor="text1"/>
          <w:sz w:val="20"/>
          <w:szCs w:val="20"/>
        </w:rPr>
        <w:t>ụ</w:t>
      </w:r>
      <w:r w:rsidRPr="00070999">
        <w:rPr>
          <w:rFonts w:ascii="Arial" w:hAnsi="Arial" w:cs="Arial"/>
          <w:color w:val="000000" w:themeColor="text1"/>
          <w:sz w:val="20"/>
          <w:szCs w:val="20"/>
        </w:rPr>
        <w:t>c công trình t</w:t>
      </w:r>
      <w:r w:rsidRPr="00070999">
        <w:rPr>
          <w:rFonts w:ascii="Arial" w:eastAsia="Arial" w:hAnsi="Arial" w:cs="Arial"/>
          <w:color w:val="000000" w:themeColor="text1"/>
          <w:sz w:val="20"/>
          <w:szCs w:val="20"/>
        </w:rPr>
        <w:t>ố</w:t>
      </w:r>
      <w:r w:rsidRPr="00070999">
        <w:rPr>
          <w:rFonts w:ascii="Arial" w:hAnsi="Arial" w:cs="Arial"/>
          <w:color w:val="000000" w:themeColor="text1"/>
          <w:sz w:val="20"/>
          <w:szCs w:val="20"/>
        </w:rPr>
        <w:t>i thi</w:t>
      </w:r>
      <w:r w:rsidRPr="00070999">
        <w:rPr>
          <w:rFonts w:ascii="Arial" w:eastAsia="Arial" w:hAnsi="Arial" w:cs="Arial"/>
          <w:color w:val="000000" w:themeColor="text1"/>
          <w:sz w:val="20"/>
          <w:szCs w:val="20"/>
        </w:rPr>
        <w:t>ể</w:t>
      </w:r>
      <w:r w:rsidRPr="00070999">
        <w:rPr>
          <w:rFonts w:ascii="Arial" w:hAnsi="Arial" w:cs="Arial"/>
          <w:color w:val="000000" w:themeColor="text1"/>
          <w:sz w:val="20"/>
          <w:szCs w:val="20"/>
        </w:rPr>
        <w:t>u</w:t>
      </w:r>
    </w:p>
    <w:p w:rsidR="00070999" w:rsidRPr="00070999" w:rsidRDefault="00070999" w:rsidP="0007099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2.3.1. Phân lo</w:t>
      </w:r>
      <w:r w:rsidRPr="00070999">
        <w:rPr>
          <w:rFonts w:ascii="Arial" w:eastAsia="Arial" w:hAnsi="Arial" w:cs="Arial"/>
          <w:color w:val="000000" w:themeColor="text1"/>
          <w:sz w:val="20"/>
          <w:szCs w:val="20"/>
        </w:rPr>
        <w:t>ạ</w:t>
      </w:r>
      <w:r w:rsidRPr="00070999">
        <w:rPr>
          <w:rFonts w:ascii="Arial" w:hAnsi="Arial" w:cs="Arial"/>
          <w:color w:val="000000" w:themeColor="text1"/>
          <w:sz w:val="20"/>
          <w:szCs w:val="20"/>
        </w:rPr>
        <w:t>i và ph</w:t>
      </w:r>
      <w:r w:rsidRPr="00070999">
        <w:rPr>
          <w:rFonts w:ascii="Arial" w:eastAsia="Arial" w:hAnsi="Arial" w:cs="Arial"/>
          <w:color w:val="000000" w:themeColor="text1"/>
          <w:sz w:val="20"/>
          <w:szCs w:val="20"/>
        </w:rPr>
        <w:t>ạ</w:t>
      </w:r>
      <w:r w:rsidRPr="00070999">
        <w:rPr>
          <w:rFonts w:ascii="Arial" w:hAnsi="Arial" w:cs="Arial"/>
          <w:color w:val="000000" w:themeColor="text1"/>
          <w:sz w:val="20"/>
          <w:szCs w:val="20"/>
        </w:rPr>
        <w:t>m vi áp d</w:t>
      </w:r>
      <w:r w:rsidRPr="00070999">
        <w:rPr>
          <w:rFonts w:ascii="Arial" w:eastAsia="Arial" w:hAnsi="Arial" w:cs="Arial"/>
          <w:color w:val="000000" w:themeColor="text1"/>
          <w:sz w:val="20"/>
          <w:szCs w:val="20"/>
        </w:rPr>
        <w:t>ụ</w:t>
      </w:r>
      <w:r w:rsidRPr="00070999">
        <w:rPr>
          <w:rFonts w:ascii="Arial" w:hAnsi="Arial" w:cs="Arial"/>
          <w:color w:val="000000" w:themeColor="text1"/>
          <w:sz w:val="20"/>
          <w:szCs w:val="20"/>
        </w:rPr>
        <w:t>ng c</w:t>
      </w:r>
      <w:r w:rsidRPr="00070999">
        <w:rPr>
          <w:rFonts w:ascii="Arial" w:eastAsia="Arial" w:hAnsi="Arial" w:cs="Arial"/>
          <w:color w:val="000000" w:themeColor="text1"/>
          <w:sz w:val="20"/>
          <w:szCs w:val="20"/>
        </w:rPr>
        <w:t>ủ</w:t>
      </w:r>
      <w:r w:rsidRPr="00070999">
        <w:rPr>
          <w:rFonts w:ascii="Arial" w:hAnsi="Arial" w:cs="Arial"/>
          <w:color w:val="000000" w:themeColor="text1"/>
          <w:sz w:val="20"/>
          <w:szCs w:val="20"/>
        </w:rPr>
        <w:t>a t</w:t>
      </w:r>
      <w:r w:rsidRPr="00070999">
        <w:rPr>
          <w:rFonts w:ascii="Arial" w:eastAsia="Arial" w:hAnsi="Arial" w:cs="Arial"/>
          <w:color w:val="000000" w:themeColor="text1"/>
          <w:sz w:val="20"/>
          <w:szCs w:val="20"/>
        </w:rPr>
        <w:t>ừ</w:t>
      </w:r>
      <w:r w:rsidRPr="00070999">
        <w:rPr>
          <w:rFonts w:ascii="Arial" w:hAnsi="Arial" w:cs="Arial"/>
          <w:color w:val="000000" w:themeColor="text1"/>
          <w:sz w:val="20"/>
          <w:szCs w:val="20"/>
        </w:rPr>
        <w:t>ng lo</w:t>
      </w:r>
      <w:r w:rsidRPr="00070999">
        <w:rPr>
          <w:rFonts w:ascii="Arial" w:eastAsia="Arial" w:hAnsi="Arial" w:cs="Arial"/>
          <w:color w:val="000000" w:themeColor="text1"/>
          <w:sz w:val="20"/>
          <w:szCs w:val="20"/>
        </w:rPr>
        <w:t>ạ</w:t>
      </w:r>
      <w:r w:rsidRPr="00070999">
        <w:rPr>
          <w:rFonts w:ascii="Arial" w:hAnsi="Arial" w:cs="Arial"/>
          <w:color w:val="000000" w:themeColor="text1"/>
          <w:sz w:val="20"/>
          <w:szCs w:val="20"/>
        </w:rPr>
        <w:t>i Tr</w:t>
      </w:r>
      <w:r w:rsidRPr="00070999">
        <w:rPr>
          <w:rFonts w:ascii="Arial" w:eastAsia="Arial" w:hAnsi="Arial" w:cs="Arial"/>
          <w:color w:val="000000" w:themeColor="text1"/>
          <w:sz w:val="20"/>
          <w:szCs w:val="20"/>
        </w:rPr>
        <w:t>ạ</w:t>
      </w:r>
      <w:r w:rsidRPr="00070999">
        <w:rPr>
          <w:rFonts w:ascii="Arial" w:hAnsi="Arial" w:cs="Arial"/>
          <w:color w:val="000000" w:themeColor="text1"/>
          <w:sz w:val="20"/>
          <w:szCs w:val="20"/>
        </w:rPr>
        <w:t>m d</w:t>
      </w:r>
      <w:r w:rsidRPr="00070999">
        <w:rPr>
          <w:rFonts w:ascii="Arial" w:eastAsia="Arial" w:hAnsi="Arial" w:cs="Arial"/>
          <w:color w:val="000000" w:themeColor="text1"/>
          <w:sz w:val="20"/>
          <w:szCs w:val="20"/>
        </w:rPr>
        <w:t>ừ</w:t>
      </w:r>
      <w:r w:rsidRPr="00070999">
        <w:rPr>
          <w:rFonts w:ascii="Arial" w:hAnsi="Arial" w:cs="Arial"/>
          <w:color w:val="000000" w:themeColor="text1"/>
          <w:sz w:val="20"/>
          <w:szCs w:val="20"/>
        </w:rPr>
        <w:t>ng ngh</w:t>
      </w:r>
      <w:r w:rsidRPr="00070999">
        <w:rPr>
          <w:rFonts w:ascii="Arial" w:eastAsia="Arial" w:hAnsi="Arial" w:cs="Arial"/>
          <w:color w:val="000000" w:themeColor="text1"/>
          <w:sz w:val="20"/>
          <w:szCs w:val="20"/>
        </w:rPr>
        <w:t>ỉ</w:t>
      </w:r>
    </w:p>
    <w:p w:rsidR="00070999" w:rsidRPr="00070999" w:rsidRDefault="00070999" w:rsidP="00070999">
      <w:pPr>
        <w:pStyle w:val="BodyText"/>
        <w:tabs>
          <w:tab w:val="left" w:pos="76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2.3.2. Quy đị</w:t>
      </w:r>
      <w:r w:rsidRPr="00070999">
        <w:rPr>
          <w:rFonts w:eastAsia="Times New Roman"/>
          <w:color w:val="000000" w:themeColor="text1"/>
          <w:sz w:val="20"/>
          <w:szCs w:val="20"/>
        </w:rPr>
        <w:t>nh v</w:t>
      </w:r>
      <w:r w:rsidRPr="00070999">
        <w:rPr>
          <w:color w:val="000000" w:themeColor="text1"/>
          <w:sz w:val="20"/>
          <w:szCs w:val="20"/>
        </w:rPr>
        <w:t xml:space="preserve">ề </w:t>
      </w:r>
      <w:r w:rsidRPr="00070999">
        <w:rPr>
          <w:rFonts w:eastAsia="Times New Roman"/>
          <w:color w:val="000000" w:themeColor="text1"/>
          <w:sz w:val="20"/>
          <w:szCs w:val="20"/>
        </w:rPr>
        <w:t>bã</w:t>
      </w:r>
      <w:r w:rsidRPr="00070999">
        <w:rPr>
          <w:color w:val="000000" w:themeColor="text1"/>
          <w:sz w:val="20"/>
          <w:szCs w:val="20"/>
        </w:rPr>
        <w:t>i đỗ xe và đườ</w:t>
      </w:r>
      <w:r w:rsidRPr="00070999">
        <w:rPr>
          <w:rFonts w:eastAsia="Times New Roman"/>
          <w:color w:val="000000" w:themeColor="text1"/>
          <w:sz w:val="20"/>
          <w:szCs w:val="20"/>
        </w:rPr>
        <w:t xml:space="preserve">ng ra, </w:t>
      </w:r>
      <w:r w:rsidRPr="00070999">
        <w:rPr>
          <w:color w:val="000000" w:themeColor="text1"/>
          <w:sz w:val="20"/>
          <w:szCs w:val="20"/>
        </w:rPr>
        <w:t xml:space="preserve">vào bãi đỗ </w:t>
      </w:r>
      <w:r w:rsidRPr="00070999">
        <w:rPr>
          <w:rFonts w:eastAsia="Times New Roman"/>
          <w:color w:val="000000" w:themeColor="text1"/>
          <w:sz w:val="20"/>
          <w:szCs w:val="20"/>
        </w:rPr>
        <w:t>xe</w:t>
      </w:r>
    </w:p>
    <w:p w:rsidR="00070999" w:rsidRPr="00070999" w:rsidRDefault="00070999" w:rsidP="0007099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2.3.3. Quy đị</w:t>
      </w:r>
      <w:r w:rsidRPr="00070999">
        <w:rPr>
          <w:rFonts w:ascii="Arial" w:hAnsi="Arial" w:cs="Arial"/>
          <w:color w:val="000000" w:themeColor="text1"/>
          <w:sz w:val="20"/>
          <w:szCs w:val="20"/>
        </w:rPr>
        <w:t>nh v</w:t>
      </w:r>
      <w:r w:rsidRPr="00070999">
        <w:rPr>
          <w:rFonts w:ascii="Arial" w:eastAsia="Arial" w:hAnsi="Arial" w:cs="Arial"/>
          <w:color w:val="000000" w:themeColor="text1"/>
          <w:sz w:val="20"/>
          <w:szCs w:val="20"/>
        </w:rPr>
        <w:t>ề nơi nghỉ ngơi củ</w:t>
      </w:r>
      <w:r w:rsidRPr="00070999">
        <w:rPr>
          <w:rFonts w:ascii="Arial" w:hAnsi="Arial" w:cs="Arial"/>
          <w:color w:val="000000" w:themeColor="text1"/>
          <w:sz w:val="20"/>
          <w:szCs w:val="20"/>
        </w:rPr>
        <w:t>a lái xe, hành khách</w:t>
      </w:r>
      <w:r w:rsidRPr="00070999">
        <w:rPr>
          <w:rFonts w:ascii="Arial" w:eastAsia="Arial" w:hAnsi="Arial" w:cs="Arial"/>
          <w:color w:val="000000" w:themeColor="text1"/>
          <w:sz w:val="20"/>
          <w:szCs w:val="20"/>
        </w:rPr>
        <w:t>, ngườ</w:t>
      </w:r>
      <w:r w:rsidRPr="00070999">
        <w:rPr>
          <w:rFonts w:ascii="Arial" w:hAnsi="Arial" w:cs="Arial"/>
          <w:color w:val="000000" w:themeColor="text1"/>
          <w:sz w:val="20"/>
          <w:szCs w:val="20"/>
        </w:rPr>
        <w:t>i tham gia giao thông</w:t>
      </w:r>
    </w:p>
    <w:p w:rsidR="00070999" w:rsidRPr="00070999" w:rsidRDefault="00070999" w:rsidP="0007099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2.3.4. Quy đị</w:t>
      </w:r>
      <w:r w:rsidRPr="00070999">
        <w:rPr>
          <w:rFonts w:ascii="Arial" w:hAnsi="Arial" w:cs="Arial"/>
          <w:color w:val="000000" w:themeColor="text1"/>
          <w:sz w:val="20"/>
          <w:szCs w:val="20"/>
        </w:rPr>
        <w:t>nh v</w:t>
      </w:r>
      <w:r w:rsidRPr="00070999">
        <w:rPr>
          <w:rFonts w:ascii="Arial" w:eastAsia="Arial" w:hAnsi="Arial" w:cs="Arial"/>
          <w:color w:val="000000" w:themeColor="text1"/>
          <w:sz w:val="20"/>
          <w:szCs w:val="20"/>
        </w:rPr>
        <w:t xml:space="preserve">ề </w:t>
      </w:r>
      <w:r w:rsidRPr="00070999">
        <w:rPr>
          <w:rFonts w:ascii="Arial" w:hAnsi="Arial" w:cs="Arial"/>
          <w:color w:val="000000" w:themeColor="text1"/>
          <w:sz w:val="20"/>
          <w:szCs w:val="20"/>
        </w:rPr>
        <w:t>khu v</w:t>
      </w:r>
      <w:r w:rsidRPr="00070999">
        <w:rPr>
          <w:rFonts w:ascii="Arial" w:eastAsia="Arial" w:hAnsi="Arial" w:cs="Arial"/>
          <w:color w:val="000000" w:themeColor="text1"/>
          <w:sz w:val="20"/>
          <w:szCs w:val="20"/>
        </w:rPr>
        <w:t xml:space="preserve">ệ </w:t>
      </w:r>
      <w:r w:rsidRPr="00070999">
        <w:rPr>
          <w:rFonts w:ascii="Arial" w:hAnsi="Arial" w:cs="Arial"/>
          <w:color w:val="000000" w:themeColor="text1"/>
          <w:sz w:val="20"/>
          <w:szCs w:val="20"/>
        </w:rPr>
        <w:t>sinh</w:t>
      </w:r>
    </w:p>
    <w:p w:rsidR="00070999" w:rsidRPr="00070999" w:rsidRDefault="00070999" w:rsidP="0007099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2.3.5. Quy đị</w:t>
      </w:r>
      <w:r w:rsidRPr="00070999">
        <w:rPr>
          <w:rFonts w:ascii="Arial" w:hAnsi="Arial" w:cs="Arial"/>
          <w:color w:val="000000" w:themeColor="text1"/>
          <w:sz w:val="20"/>
          <w:szCs w:val="20"/>
        </w:rPr>
        <w:t>nh v</w:t>
      </w:r>
      <w:r w:rsidRPr="00070999">
        <w:rPr>
          <w:rFonts w:ascii="Arial" w:eastAsia="Arial" w:hAnsi="Arial" w:cs="Arial"/>
          <w:color w:val="000000" w:themeColor="text1"/>
          <w:sz w:val="20"/>
          <w:szCs w:val="20"/>
        </w:rPr>
        <w:t xml:space="preserve">ề </w:t>
      </w:r>
      <w:r w:rsidRPr="00070999">
        <w:rPr>
          <w:rFonts w:ascii="Arial" w:hAnsi="Arial" w:cs="Arial"/>
          <w:color w:val="000000" w:themeColor="text1"/>
          <w:sz w:val="20"/>
          <w:szCs w:val="20"/>
        </w:rPr>
        <w:t>khu v</w:t>
      </w:r>
      <w:r w:rsidRPr="00070999">
        <w:rPr>
          <w:rFonts w:ascii="Arial" w:eastAsia="Arial" w:hAnsi="Arial" w:cs="Arial"/>
          <w:color w:val="000000" w:themeColor="text1"/>
          <w:sz w:val="20"/>
          <w:szCs w:val="20"/>
        </w:rPr>
        <w:t>ự</w:t>
      </w:r>
      <w:r w:rsidRPr="00070999">
        <w:rPr>
          <w:rFonts w:ascii="Arial" w:hAnsi="Arial" w:cs="Arial"/>
          <w:color w:val="000000" w:themeColor="text1"/>
          <w:sz w:val="20"/>
          <w:szCs w:val="20"/>
        </w:rPr>
        <w:t>c cung c</w:t>
      </w:r>
      <w:r w:rsidRPr="00070999">
        <w:rPr>
          <w:rFonts w:ascii="Arial" w:eastAsia="Arial" w:hAnsi="Arial" w:cs="Arial"/>
          <w:color w:val="000000" w:themeColor="text1"/>
          <w:sz w:val="20"/>
          <w:szCs w:val="20"/>
        </w:rPr>
        <w:t>ấ</w:t>
      </w:r>
      <w:r w:rsidRPr="00070999">
        <w:rPr>
          <w:rFonts w:ascii="Arial" w:hAnsi="Arial" w:cs="Arial"/>
          <w:color w:val="000000" w:themeColor="text1"/>
          <w:sz w:val="20"/>
          <w:szCs w:val="20"/>
        </w:rPr>
        <w:t>p thông tin</w:t>
      </w:r>
    </w:p>
    <w:p w:rsidR="00070999" w:rsidRPr="00070999" w:rsidRDefault="00070999" w:rsidP="0007099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2.3.6. Quy đị</w:t>
      </w:r>
      <w:r w:rsidRPr="00070999">
        <w:rPr>
          <w:rFonts w:ascii="Arial" w:hAnsi="Arial" w:cs="Arial"/>
          <w:color w:val="000000" w:themeColor="text1"/>
          <w:sz w:val="20"/>
          <w:szCs w:val="20"/>
        </w:rPr>
        <w:t>nh v</w:t>
      </w:r>
      <w:r w:rsidRPr="00070999">
        <w:rPr>
          <w:rFonts w:ascii="Arial" w:eastAsia="Arial" w:hAnsi="Arial" w:cs="Arial"/>
          <w:color w:val="000000" w:themeColor="text1"/>
          <w:sz w:val="20"/>
          <w:szCs w:val="20"/>
        </w:rPr>
        <w:t xml:space="preserve">ề </w:t>
      </w:r>
      <w:r w:rsidRPr="00070999">
        <w:rPr>
          <w:rFonts w:ascii="Arial" w:hAnsi="Arial" w:cs="Arial"/>
          <w:color w:val="000000" w:themeColor="text1"/>
          <w:sz w:val="20"/>
          <w:szCs w:val="20"/>
        </w:rPr>
        <w:t>khu v</w:t>
      </w:r>
      <w:r w:rsidRPr="00070999">
        <w:rPr>
          <w:rFonts w:ascii="Arial" w:eastAsia="Arial" w:hAnsi="Arial" w:cs="Arial"/>
          <w:color w:val="000000" w:themeColor="text1"/>
          <w:sz w:val="20"/>
          <w:szCs w:val="20"/>
        </w:rPr>
        <w:t>ự</w:t>
      </w:r>
      <w:r w:rsidRPr="00070999">
        <w:rPr>
          <w:rFonts w:ascii="Arial" w:hAnsi="Arial" w:cs="Arial"/>
          <w:color w:val="000000" w:themeColor="text1"/>
          <w:sz w:val="20"/>
          <w:szCs w:val="20"/>
        </w:rPr>
        <w:t>c gi</w:t>
      </w:r>
      <w:r w:rsidRPr="00070999">
        <w:rPr>
          <w:rFonts w:ascii="Arial" w:eastAsia="Arial" w:hAnsi="Arial" w:cs="Arial"/>
          <w:color w:val="000000" w:themeColor="text1"/>
          <w:sz w:val="20"/>
          <w:szCs w:val="20"/>
        </w:rPr>
        <w:t>ớ</w:t>
      </w:r>
      <w:r w:rsidRPr="00070999">
        <w:rPr>
          <w:rFonts w:ascii="Arial" w:hAnsi="Arial" w:cs="Arial"/>
          <w:color w:val="000000" w:themeColor="text1"/>
          <w:sz w:val="20"/>
          <w:szCs w:val="20"/>
        </w:rPr>
        <w:t>i thi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u và bán hàng hóa</w:t>
      </w:r>
    </w:p>
    <w:p w:rsidR="00070999" w:rsidRPr="00070999" w:rsidRDefault="00070999" w:rsidP="00070999">
      <w:pPr>
        <w:pStyle w:val="BodyText"/>
        <w:tabs>
          <w:tab w:val="left" w:pos="76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2.3.7. Quy đị</w:t>
      </w:r>
      <w:r w:rsidRPr="00070999">
        <w:rPr>
          <w:rFonts w:eastAsia="Times New Roman"/>
          <w:color w:val="000000" w:themeColor="text1"/>
          <w:sz w:val="20"/>
          <w:szCs w:val="20"/>
        </w:rPr>
        <w:t>nh v</w:t>
      </w:r>
      <w:r w:rsidRPr="00070999">
        <w:rPr>
          <w:color w:val="000000" w:themeColor="text1"/>
          <w:sz w:val="20"/>
          <w:szCs w:val="20"/>
        </w:rPr>
        <w:t xml:space="preserve">ề </w:t>
      </w:r>
      <w:r w:rsidRPr="00070999">
        <w:rPr>
          <w:rFonts w:eastAsia="Times New Roman"/>
          <w:color w:val="000000" w:themeColor="text1"/>
          <w:sz w:val="20"/>
          <w:szCs w:val="20"/>
        </w:rPr>
        <w:t>khu v</w:t>
      </w:r>
      <w:r w:rsidRPr="00070999">
        <w:rPr>
          <w:color w:val="000000" w:themeColor="text1"/>
          <w:sz w:val="20"/>
          <w:szCs w:val="20"/>
        </w:rPr>
        <w:t>ự</w:t>
      </w:r>
      <w:r w:rsidRPr="00070999">
        <w:rPr>
          <w:rFonts w:eastAsia="Times New Roman"/>
          <w:color w:val="000000" w:themeColor="text1"/>
          <w:sz w:val="20"/>
          <w:szCs w:val="20"/>
        </w:rPr>
        <w:t>c ph</w:t>
      </w:r>
      <w:r w:rsidRPr="00070999">
        <w:rPr>
          <w:color w:val="000000" w:themeColor="text1"/>
          <w:sz w:val="20"/>
          <w:szCs w:val="20"/>
        </w:rPr>
        <w:t>ụ</w:t>
      </w:r>
      <w:r w:rsidRPr="00070999">
        <w:rPr>
          <w:rFonts w:eastAsia="Times New Roman"/>
          <w:color w:val="000000" w:themeColor="text1"/>
          <w:sz w:val="20"/>
          <w:szCs w:val="20"/>
        </w:rPr>
        <w:t>c v</w:t>
      </w:r>
      <w:r w:rsidRPr="00070999">
        <w:rPr>
          <w:color w:val="000000" w:themeColor="text1"/>
          <w:sz w:val="20"/>
          <w:szCs w:val="20"/>
        </w:rPr>
        <w:t>ụ ăn uố</w:t>
      </w:r>
      <w:r w:rsidRPr="00070999">
        <w:rPr>
          <w:rFonts w:eastAsia="Times New Roman"/>
          <w:color w:val="000000" w:themeColor="text1"/>
          <w:sz w:val="20"/>
          <w:szCs w:val="20"/>
        </w:rPr>
        <w:t>ng</w:t>
      </w:r>
    </w:p>
    <w:p w:rsidR="00070999" w:rsidRPr="00070999" w:rsidRDefault="00070999" w:rsidP="0007099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2.3.8. Quy đị</w:t>
      </w:r>
      <w:r w:rsidRPr="00070999">
        <w:rPr>
          <w:rFonts w:ascii="Arial" w:hAnsi="Arial" w:cs="Arial"/>
          <w:color w:val="000000" w:themeColor="text1"/>
          <w:sz w:val="20"/>
          <w:szCs w:val="20"/>
        </w:rPr>
        <w:t>nh v</w:t>
      </w:r>
      <w:r w:rsidRPr="00070999">
        <w:rPr>
          <w:rFonts w:ascii="Arial" w:eastAsia="Arial" w:hAnsi="Arial" w:cs="Arial"/>
          <w:color w:val="000000" w:themeColor="text1"/>
          <w:sz w:val="20"/>
          <w:szCs w:val="20"/>
        </w:rPr>
        <w:t xml:space="preserve">ề </w:t>
      </w:r>
      <w:r w:rsidRPr="00070999">
        <w:rPr>
          <w:rFonts w:ascii="Arial" w:hAnsi="Arial" w:cs="Arial"/>
          <w:color w:val="000000" w:themeColor="text1"/>
          <w:sz w:val="20"/>
          <w:szCs w:val="20"/>
        </w:rPr>
        <w:t>tr</w:t>
      </w:r>
      <w:r w:rsidRPr="00070999">
        <w:rPr>
          <w:rFonts w:ascii="Arial" w:eastAsia="Arial" w:hAnsi="Arial" w:cs="Arial"/>
          <w:color w:val="000000" w:themeColor="text1"/>
          <w:sz w:val="20"/>
          <w:szCs w:val="20"/>
        </w:rPr>
        <w:t>ạ</w:t>
      </w:r>
      <w:r w:rsidRPr="00070999">
        <w:rPr>
          <w:rFonts w:ascii="Arial" w:hAnsi="Arial" w:cs="Arial"/>
          <w:color w:val="000000" w:themeColor="text1"/>
          <w:sz w:val="20"/>
          <w:szCs w:val="20"/>
        </w:rPr>
        <w:t>m c</w:t>
      </w:r>
      <w:r w:rsidRPr="00070999">
        <w:rPr>
          <w:rFonts w:ascii="Arial" w:eastAsia="Arial" w:hAnsi="Arial" w:cs="Arial"/>
          <w:color w:val="000000" w:themeColor="text1"/>
          <w:sz w:val="20"/>
          <w:szCs w:val="20"/>
        </w:rPr>
        <w:t>ấ</w:t>
      </w:r>
      <w:r w:rsidRPr="00070999">
        <w:rPr>
          <w:rFonts w:ascii="Arial" w:hAnsi="Arial" w:cs="Arial"/>
          <w:color w:val="000000" w:themeColor="text1"/>
          <w:sz w:val="20"/>
          <w:szCs w:val="20"/>
        </w:rPr>
        <w:t>p nhiên li</w:t>
      </w:r>
      <w:r w:rsidRPr="00070999">
        <w:rPr>
          <w:rFonts w:ascii="Arial" w:eastAsia="Arial" w:hAnsi="Arial" w:cs="Arial"/>
          <w:color w:val="000000" w:themeColor="text1"/>
          <w:sz w:val="20"/>
          <w:szCs w:val="20"/>
        </w:rPr>
        <w:t>ệu, xưở</w:t>
      </w:r>
      <w:r w:rsidRPr="00070999">
        <w:rPr>
          <w:rFonts w:ascii="Arial" w:hAnsi="Arial" w:cs="Arial"/>
          <w:color w:val="000000" w:themeColor="text1"/>
          <w:sz w:val="20"/>
          <w:szCs w:val="20"/>
        </w:rPr>
        <w:t>ng b</w:t>
      </w:r>
      <w:r w:rsidRPr="00070999">
        <w:rPr>
          <w:rFonts w:ascii="Arial" w:eastAsia="Arial" w:hAnsi="Arial" w:cs="Arial"/>
          <w:color w:val="000000" w:themeColor="text1"/>
          <w:sz w:val="20"/>
          <w:szCs w:val="20"/>
        </w:rPr>
        <w:t>ảo dưỡ</w:t>
      </w:r>
      <w:r w:rsidRPr="00070999">
        <w:rPr>
          <w:rFonts w:ascii="Arial" w:hAnsi="Arial" w:cs="Arial"/>
          <w:color w:val="000000" w:themeColor="text1"/>
          <w:sz w:val="20"/>
          <w:szCs w:val="20"/>
        </w:rPr>
        <w:t>ng s</w:t>
      </w:r>
      <w:r w:rsidRPr="00070999">
        <w:rPr>
          <w:rFonts w:ascii="Arial" w:eastAsia="Arial" w:hAnsi="Arial" w:cs="Arial"/>
          <w:color w:val="000000" w:themeColor="text1"/>
          <w:sz w:val="20"/>
          <w:szCs w:val="20"/>
        </w:rPr>
        <w:t>ử</w:t>
      </w:r>
      <w:r w:rsidRPr="00070999">
        <w:rPr>
          <w:rFonts w:ascii="Arial" w:hAnsi="Arial" w:cs="Arial"/>
          <w:color w:val="000000" w:themeColor="text1"/>
          <w:sz w:val="20"/>
          <w:szCs w:val="20"/>
        </w:rPr>
        <w:t>a ch</w:t>
      </w:r>
      <w:r w:rsidRPr="00070999">
        <w:rPr>
          <w:rFonts w:ascii="Arial" w:eastAsia="Arial" w:hAnsi="Arial" w:cs="Arial"/>
          <w:color w:val="000000" w:themeColor="text1"/>
          <w:sz w:val="20"/>
          <w:szCs w:val="20"/>
        </w:rPr>
        <w:t>ữ</w:t>
      </w:r>
      <w:r w:rsidRPr="00070999">
        <w:rPr>
          <w:rFonts w:ascii="Arial" w:hAnsi="Arial" w:cs="Arial"/>
          <w:color w:val="000000" w:themeColor="text1"/>
          <w:sz w:val="20"/>
          <w:szCs w:val="20"/>
        </w:rPr>
        <w:t xml:space="preserve">a </w:t>
      </w:r>
      <w:r w:rsidRPr="00070999">
        <w:rPr>
          <w:rFonts w:ascii="Arial" w:eastAsia="Arial" w:hAnsi="Arial" w:cs="Arial"/>
          <w:color w:val="000000" w:themeColor="text1"/>
          <w:sz w:val="20"/>
          <w:szCs w:val="20"/>
        </w:rPr>
        <w:t>và nơi rử</w:t>
      </w:r>
      <w:r w:rsidRPr="00070999">
        <w:rPr>
          <w:rFonts w:ascii="Arial" w:hAnsi="Arial" w:cs="Arial"/>
          <w:color w:val="000000" w:themeColor="text1"/>
          <w:sz w:val="20"/>
          <w:szCs w:val="20"/>
        </w:rPr>
        <w:t>a xe</w:t>
      </w:r>
    </w:p>
    <w:p w:rsidR="00070999" w:rsidRPr="00070999" w:rsidRDefault="00070999" w:rsidP="00070999">
      <w:pPr>
        <w:pStyle w:val="Bodytext20"/>
        <w:tabs>
          <w:tab w:val="left" w:pos="762"/>
        </w:tabs>
        <w:adjustRightInd w:val="0"/>
        <w:snapToGrid w:val="0"/>
        <w:spacing w:after="120"/>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2.3.9. Quy đị</w:t>
      </w:r>
      <w:r w:rsidRPr="00070999">
        <w:rPr>
          <w:rFonts w:ascii="Arial" w:hAnsi="Arial" w:cs="Arial"/>
          <w:color w:val="000000" w:themeColor="text1"/>
          <w:sz w:val="20"/>
          <w:szCs w:val="20"/>
        </w:rPr>
        <w:t>nh v</w:t>
      </w:r>
      <w:r w:rsidRPr="00070999">
        <w:rPr>
          <w:rFonts w:ascii="Arial" w:eastAsia="Arial" w:hAnsi="Arial" w:cs="Arial"/>
          <w:color w:val="000000" w:themeColor="text1"/>
          <w:sz w:val="20"/>
          <w:szCs w:val="20"/>
        </w:rPr>
        <w:t xml:space="preserve">ề </w:t>
      </w:r>
      <w:r w:rsidRPr="00070999">
        <w:rPr>
          <w:rFonts w:ascii="Arial" w:hAnsi="Arial" w:cs="Arial"/>
          <w:color w:val="000000" w:themeColor="text1"/>
          <w:sz w:val="20"/>
          <w:szCs w:val="20"/>
        </w:rPr>
        <w:t>h</w:t>
      </w:r>
      <w:r w:rsidRPr="00070999">
        <w:rPr>
          <w:rFonts w:ascii="Arial" w:eastAsia="Arial" w:hAnsi="Arial" w:cs="Arial"/>
          <w:color w:val="000000" w:themeColor="text1"/>
          <w:sz w:val="20"/>
          <w:szCs w:val="20"/>
        </w:rPr>
        <w:t xml:space="preserve">ệ </w:t>
      </w:r>
      <w:r w:rsidRPr="00070999">
        <w:rPr>
          <w:rFonts w:ascii="Arial" w:hAnsi="Arial" w:cs="Arial"/>
          <w:color w:val="000000" w:themeColor="text1"/>
          <w:sz w:val="20"/>
          <w:szCs w:val="20"/>
        </w:rPr>
        <w:t>th</w:t>
      </w:r>
      <w:r w:rsidRPr="00070999">
        <w:rPr>
          <w:rFonts w:ascii="Arial" w:eastAsia="Arial" w:hAnsi="Arial" w:cs="Arial"/>
          <w:color w:val="000000" w:themeColor="text1"/>
          <w:sz w:val="20"/>
          <w:szCs w:val="20"/>
        </w:rPr>
        <w:t>ố</w:t>
      </w:r>
      <w:r w:rsidRPr="00070999">
        <w:rPr>
          <w:rFonts w:ascii="Arial" w:hAnsi="Arial" w:cs="Arial"/>
          <w:color w:val="000000" w:themeColor="text1"/>
          <w:sz w:val="20"/>
          <w:szCs w:val="20"/>
        </w:rPr>
        <w:t>ng c</w:t>
      </w:r>
      <w:r w:rsidRPr="00070999">
        <w:rPr>
          <w:rFonts w:ascii="Arial" w:eastAsia="Arial" w:hAnsi="Arial" w:cs="Arial"/>
          <w:color w:val="000000" w:themeColor="text1"/>
          <w:sz w:val="20"/>
          <w:szCs w:val="20"/>
        </w:rPr>
        <w:t>ấ</w:t>
      </w:r>
      <w:r w:rsidRPr="00070999">
        <w:rPr>
          <w:rFonts w:ascii="Arial" w:hAnsi="Arial" w:cs="Arial"/>
          <w:color w:val="000000" w:themeColor="text1"/>
          <w:sz w:val="20"/>
          <w:szCs w:val="20"/>
        </w:rPr>
        <w:t>p thoá</w:t>
      </w:r>
      <w:r w:rsidRPr="00070999">
        <w:rPr>
          <w:rFonts w:ascii="Arial" w:eastAsia="Arial" w:hAnsi="Arial" w:cs="Arial"/>
          <w:color w:val="000000" w:themeColor="text1"/>
          <w:sz w:val="20"/>
          <w:szCs w:val="20"/>
        </w:rPr>
        <w:t>t nướ</w:t>
      </w:r>
      <w:r w:rsidRPr="00070999">
        <w:rPr>
          <w:rFonts w:ascii="Arial" w:hAnsi="Arial" w:cs="Arial"/>
          <w:color w:val="000000" w:themeColor="text1"/>
          <w:sz w:val="20"/>
          <w:szCs w:val="20"/>
        </w:rPr>
        <w:t>c</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 Quy đị</w:t>
      </w:r>
      <w:r w:rsidRPr="00070999">
        <w:rPr>
          <w:rFonts w:eastAsia="Times New Roman"/>
          <w:color w:val="000000" w:themeColor="text1"/>
          <w:sz w:val="20"/>
          <w:szCs w:val="20"/>
        </w:rPr>
        <w:t>nh v</w:t>
      </w:r>
      <w:r w:rsidRPr="00070999">
        <w:rPr>
          <w:color w:val="000000" w:themeColor="text1"/>
          <w:sz w:val="20"/>
          <w:szCs w:val="20"/>
        </w:rPr>
        <w:t xml:space="preserve">ề </w:t>
      </w:r>
      <w:r w:rsidRPr="00070999">
        <w:rPr>
          <w:rFonts w:eastAsia="Times New Roman"/>
          <w:color w:val="000000" w:themeColor="text1"/>
          <w:sz w:val="20"/>
          <w:szCs w:val="20"/>
        </w:rPr>
        <w:t>phòng ch</w:t>
      </w:r>
      <w:r w:rsidRPr="00070999">
        <w:rPr>
          <w:color w:val="000000" w:themeColor="text1"/>
          <w:sz w:val="20"/>
          <w:szCs w:val="20"/>
        </w:rPr>
        <w:t>ố</w:t>
      </w:r>
      <w:r w:rsidRPr="00070999">
        <w:rPr>
          <w:rFonts w:eastAsia="Times New Roman"/>
          <w:color w:val="000000" w:themeColor="text1"/>
          <w:sz w:val="20"/>
          <w:szCs w:val="20"/>
        </w:rPr>
        <w:t>ng cháy n</w:t>
      </w:r>
      <w:r w:rsidRPr="00070999">
        <w:rPr>
          <w:color w:val="000000" w:themeColor="text1"/>
          <w:sz w:val="20"/>
          <w:szCs w:val="20"/>
        </w:rPr>
        <w:t>ổ</w:t>
      </w:r>
      <w:r w:rsidRPr="00070999">
        <w:rPr>
          <w:rFonts w:eastAsia="Times New Roman"/>
          <w:color w:val="000000" w:themeColor="text1"/>
          <w:sz w:val="20"/>
          <w:szCs w:val="20"/>
        </w:rPr>
        <w:t>, v</w:t>
      </w:r>
      <w:r w:rsidRPr="00070999">
        <w:rPr>
          <w:color w:val="000000" w:themeColor="text1"/>
          <w:sz w:val="20"/>
          <w:szCs w:val="20"/>
        </w:rPr>
        <w:t>ệ sinh môi trườ</w:t>
      </w:r>
      <w:r w:rsidRPr="00070999">
        <w:rPr>
          <w:rFonts w:eastAsia="Times New Roman"/>
          <w:color w:val="000000" w:themeColor="text1"/>
          <w:sz w:val="20"/>
          <w:szCs w:val="20"/>
        </w:rPr>
        <w:t>ng</w:t>
      </w:r>
    </w:p>
    <w:p w:rsidR="00070999" w:rsidRPr="00070999" w:rsidRDefault="00070999" w:rsidP="00070999">
      <w:pPr>
        <w:pStyle w:val="Heading30"/>
        <w:keepNext/>
        <w:keepLines/>
        <w:tabs>
          <w:tab w:val="left" w:pos="430"/>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III. QUY ĐỊNH VỀ QUẢN LÝ</w:t>
      </w:r>
    </w:p>
    <w:p w:rsidR="00070999" w:rsidRPr="00070999" w:rsidRDefault="00070999" w:rsidP="00070999">
      <w:pPr>
        <w:pStyle w:val="Heading30"/>
        <w:keepNext/>
        <w:keepLines/>
        <w:tabs>
          <w:tab w:val="left" w:pos="459"/>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IV. TRÁCH NHIỆM CỦA TỔ CHỨC</w:t>
      </w:r>
    </w:p>
    <w:p w:rsidR="00070999" w:rsidRPr="00070999" w:rsidRDefault="00070999" w:rsidP="00070999">
      <w:pPr>
        <w:pStyle w:val="Bodytext20"/>
        <w:tabs>
          <w:tab w:val="left" w:pos="478"/>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4.1 Trách nhi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m c</w:t>
      </w:r>
      <w:r w:rsidRPr="00070999">
        <w:rPr>
          <w:rFonts w:ascii="Arial" w:eastAsia="Arial" w:hAnsi="Arial" w:cs="Arial"/>
          <w:color w:val="000000" w:themeColor="text1"/>
          <w:sz w:val="20"/>
          <w:szCs w:val="20"/>
        </w:rPr>
        <w:t>ủ</w:t>
      </w:r>
      <w:r w:rsidRPr="00070999">
        <w:rPr>
          <w:rFonts w:ascii="Arial" w:hAnsi="Arial" w:cs="Arial"/>
          <w:color w:val="000000" w:themeColor="text1"/>
          <w:sz w:val="20"/>
          <w:szCs w:val="20"/>
        </w:rPr>
        <w:t>a C</w:t>
      </w:r>
      <w:r w:rsidRPr="00070999">
        <w:rPr>
          <w:rFonts w:ascii="Arial" w:eastAsia="Arial" w:hAnsi="Arial" w:cs="Arial"/>
          <w:color w:val="000000" w:themeColor="text1"/>
          <w:sz w:val="20"/>
          <w:szCs w:val="20"/>
        </w:rPr>
        <w:t>ục Đườ</w:t>
      </w:r>
      <w:r w:rsidRPr="00070999">
        <w:rPr>
          <w:rFonts w:ascii="Arial" w:hAnsi="Arial" w:cs="Arial"/>
          <w:color w:val="000000" w:themeColor="text1"/>
          <w:sz w:val="20"/>
          <w:szCs w:val="20"/>
        </w:rPr>
        <w:t>ng b</w:t>
      </w:r>
      <w:r w:rsidRPr="00070999">
        <w:rPr>
          <w:rFonts w:ascii="Arial" w:eastAsia="Arial" w:hAnsi="Arial" w:cs="Arial"/>
          <w:color w:val="000000" w:themeColor="text1"/>
          <w:sz w:val="20"/>
          <w:szCs w:val="20"/>
        </w:rPr>
        <w:t xml:space="preserve">ộ </w:t>
      </w:r>
      <w:r w:rsidRPr="00070999">
        <w:rPr>
          <w:rFonts w:ascii="Arial" w:hAnsi="Arial" w:cs="Arial"/>
          <w:color w:val="000000" w:themeColor="text1"/>
          <w:sz w:val="20"/>
          <w:szCs w:val="20"/>
        </w:rPr>
        <w:t>Vi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t Nam</w:t>
      </w:r>
    </w:p>
    <w:p w:rsidR="00070999" w:rsidRPr="00070999" w:rsidRDefault="00070999" w:rsidP="00070999">
      <w:pPr>
        <w:pStyle w:val="Bodytext20"/>
        <w:tabs>
          <w:tab w:val="left" w:pos="512"/>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4.2 Trách nhi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m c</w:t>
      </w:r>
      <w:r w:rsidRPr="00070999">
        <w:rPr>
          <w:rFonts w:ascii="Arial" w:eastAsia="Arial" w:hAnsi="Arial" w:cs="Arial"/>
          <w:color w:val="000000" w:themeColor="text1"/>
          <w:sz w:val="20"/>
          <w:szCs w:val="20"/>
        </w:rPr>
        <w:t>ủ</w:t>
      </w:r>
      <w:r w:rsidRPr="00070999">
        <w:rPr>
          <w:rFonts w:ascii="Arial" w:hAnsi="Arial" w:cs="Arial"/>
          <w:color w:val="000000" w:themeColor="text1"/>
          <w:sz w:val="20"/>
          <w:szCs w:val="20"/>
        </w:rPr>
        <w:t>a C</w:t>
      </w:r>
      <w:r w:rsidRPr="00070999">
        <w:rPr>
          <w:rFonts w:ascii="Arial" w:eastAsia="Arial" w:hAnsi="Arial" w:cs="Arial"/>
          <w:color w:val="000000" w:themeColor="text1"/>
          <w:sz w:val="20"/>
          <w:szCs w:val="20"/>
        </w:rPr>
        <w:t>ục Đườ</w:t>
      </w:r>
      <w:r w:rsidRPr="00070999">
        <w:rPr>
          <w:rFonts w:ascii="Arial" w:hAnsi="Arial" w:cs="Arial"/>
          <w:color w:val="000000" w:themeColor="text1"/>
          <w:sz w:val="20"/>
          <w:szCs w:val="20"/>
        </w:rPr>
        <w:t>ng cao t</w:t>
      </w:r>
      <w:r w:rsidRPr="00070999">
        <w:rPr>
          <w:rFonts w:ascii="Arial" w:eastAsia="Arial" w:hAnsi="Arial" w:cs="Arial"/>
          <w:color w:val="000000" w:themeColor="text1"/>
          <w:sz w:val="20"/>
          <w:szCs w:val="20"/>
        </w:rPr>
        <w:t>ố</w:t>
      </w:r>
      <w:r w:rsidRPr="00070999">
        <w:rPr>
          <w:rFonts w:ascii="Arial" w:hAnsi="Arial" w:cs="Arial"/>
          <w:color w:val="000000" w:themeColor="text1"/>
          <w:sz w:val="20"/>
          <w:szCs w:val="20"/>
        </w:rPr>
        <w:t>c Vi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t Nam</w:t>
      </w:r>
    </w:p>
    <w:p w:rsidR="00070999" w:rsidRPr="00070999" w:rsidRDefault="00070999" w:rsidP="00070999">
      <w:pPr>
        <w:pStyle w:val="Bodytext20"/>
        <w:tabs>
          <w:tab w:val="left" w:pos="517"/>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4.3 Trách nhi</w:t>
      </w:r>
      <w:r w:rsidRPr="00070999">
        <w:rPr>
          <w:rFonts w:ascii="Arial" w:eastAsia="Arial" w:hAnsi="Arial" w:cs="Arial"/>
          <w:color w:val="000000" w:themeColor="text1"/>
          <w:sz w:val="20"/>
          <w:szCs w:val="20"/>
        </w:rPr>
        <w:t>ệ</w:t>
      </w:r>
      <w:r w:rsidRPr="00070999">
        <w:rPr>
          <w:rFonts w:ascii="Arial" w:hAnsi="Arial" w:cs="Arial"/>
          <w:color w:val="000000" w:themeColor="text1"/>
          <w:sz w:val="20"/>
          <w:szCs w:val="20"/>
        </w:rPr>
        <w:t>m c</w:t>
      </w:r>
      <w:r w:rsidRPr="00070999">
        <w:rPr>
          <w:rFonts w:ascii="Arial" w:eastAsia="Arial" w:hAnsi="Arial" w:cs="Arial"/>
          <w:color w:val="000000" w:themeColor="text1"/>
          <w:sz w:val="20"/>
          <w:szCs w:val="20"/>
        </w:rPr>
        <w:t>ủ</w:t>
      </w:r>
      <w:r w:rsidRPr="00070999">
        <w:rPr>
          <w:rFonts w:ascii="Arial" w:hAnsi="Arial" w:cs="Arial"/>
          <w:color w:val="000000" w:themeColor="text1"/>
          <w:sz w:val="20"/>
          <w:szCs w:val="20"/>
        </w:rPr>
        <w:t xml:space="preserve">a </w:t>
      </w:r>
      <w:r w:rsidRPr="00070999">
        <w:rPr>
          <w:rFonts w:ascii="Arial" w:eastAsia="Arial" w:hAnsi="Arial" w:cs="Arial"/>
          <w:color w:val="000000" w:themeColor="text1"/>
          <w:sz w:val="20"/>
          <w:szCs w:val="20"/>
        </w:rPr>
        <w:t>Ủ</w:t>
      </w:r>
      <w:r w:rsidRPr="00070999">
        <w:rPr>
          <w:rFonts w:ascii="Arial" w:hAnsi="Arial" w:cs="Arial"/>
          <w:color w:val="000000" w:themeColor="text1"/>
          <w:sz w:val="20"/>
          <w:szCs w:val="20"/>
        </w:rPr>
        <w:t>y ban nhân dân các t</w:t>
      </w:r>
      <w:r w:rsidRPr="00070999">
        <w:rPr>
          <w:rFonts w:ascii="Arial" w:eastAsia="Arial" w:hAnsi="Arial" w:cs="Arial"/>
          <w:color w:val="000000" w:themeColor="text1"/>
          <w:sz w:val="20"/>
          <w:szCs w:val="20"/>
        </w:rPr>
        <w:t>ỉ</w:t>
      </w:r>
      <w:r w:rsidRPr="00070999">
        <w:rPr>
          <w:rFonts w:ascii="Arial" w:hAnsi="Arial" w:cs="Arial"/>
          <w:color w:val="000000" w:themeColor="text1"/>
          <w:sz w:val="20"/>
          <w:szCs w:val="20"/>
        </w:rPr>
        <w:t>nh, thành ph</w:t>
      </w:r>
      <w:r w:rsidRPr="00070999">
        <w:rPr>
          <w:rFonts w:ascii="Arial" w:eastAsia="Arial" w:hAnsi="Arial" w:cs="Arial"/>
          <w:color w:val="000000" w:themeColor="text1"/>
          <w:sz w:val="20"/>
          <w:szCs w:val="20"/>
        </w:rPr>
        <w:t xml:space="preserve">ố </w:t>
      </w:r>
      <w:r w:rsidRPr="00070999">
        <w:rPr>
          <w:rFonts w:ascii="Arial" w:hAnsi="Arial" w:cs="Arial"/>
          <w:color w:val="000000" w:themeColor="text1"/>
          <w:sz w:val="20"/>
          <w:szCs w:val="20"/>
        </w:rPr>
        <w:t>tr</w:t>
      </w:r>
      <w:r w:rsidRPr="00070999">
        <w:rPr>
          <w:rFonts w:ascii="Arial" w:eastAsia="Arial" w:hAnsi="Arial" w:cs="Arial"/>
          <w:color w:val="000000" w:themeColor="text1"/>
          <w:sz w:val="20"/>
          <w:szCs w:val="20"/>
        </w:rPr>
        <w:t>ự</w:t>
      </w:r>
      <w:r w:rsidRPr="00070999">
        <w:rPr>
          <w:rFonts w:ascii="Arial" w:hAnsi="Arial" w:cs="Arial"/>
          <w:color w:val="000000" w:themeColor="text1"/>
          <w:sz w:val="20"/>
          <w:szCs w:val="20"/>
        </w:rPr>
        <w:t>c thu</w:t>
      </w:r>
      <w:r w:rsidRPr="00070999">
        <w:rPr>
          <w:rFonts w:ascii="Arial" w:eastAsia="Arial" w:hAnsi="Arial" w:cs="Arial"/>
          <w:color w:val="000000" w:themeColor="text1"/>
          <w:sz w:val="20"/>
          <w:szCs w:val="20"/>
        </w:rPr>
        <w:t>ộc Trung ương</w:t>
      </w:r>
    </w:p>
    <w:p w:rsidR="00070999" w:rsidRPr="00070999" w:rsidRDefault="00070999" w:rsidP="00070999">
      <w:pPr>
        <w:pStyle w:val="Bodytext20"/>
        <w:tabs>
          <w:tab w:val="left" w:pos="459"/>
        </w:tabs>
        <w:adjustRightInd w:val="0"/>
        <w:snapToGrid w:val="0"/>
        <w:spacing w:after="120"/>
        <w:ind w:firstLine="720"/>
        <w:jc w:val="both"/>
        <w:rPr>
          <w:rFonts w:ascii="Arial" w:hAnsi="Arial" w:cs="Arial"/>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r w:rsidRPr="00070999">
        <w:rPr>
          <w:rFonts w:ascii="Arial" w:hAnsi="Arial" w:cs="Arial"/>
          <w:b/>
          <w:bCs/>
          <w:color w:val="000000" w:themeColor="text1"/>
          <w:sz w:val="20"/>
          <w:szCs w:val="20"/>
        </w:rPr>
        <w:t>V. TỔ CHỨC THỰC HIỆN</w:t>
      </w:r>
    </w:p>
    <w:p w:rsidR="00070999" w:rsidRPr="00070999" w:rsidRDefault="00070999" w:rsidP="00070999">
      <w:pPr>
        <w:pStyle w:val="Bodytext20"/>
        <w:adjustRightInd w:val="0"/>
        <w:snapToGrid w:val="0"/>
        <w:spacing w:after="0"/>
        <w:jc w:val="center"/>
        <w:rPr>
          <w:rFonts w:ascii="Arial" w:hAnsi="Arial" w:cs="Arial"/>
          <w:b/>
          <w:bCs/>
          <w:color w:val="000000" w:themeColor="text1"/>
          <w:sz w:val="20"/>
          <w:szCs w:val="20"/>
          <w:lang w:val="en-GB"/>
        </w:rPr>
      </w:pPr>
      <w:r w:rsidRPr="00070999">
        <w:rPr>
          <w:rFonts w:ascii="Arial" w:hAnsi="Arial" w:cs="Arial"/>
          <w:b/>
          <w:bCs/>
          <w:color w:val="000000" w:themeColor="text1"/>
          <w:sz w:val="20"/>
          <w:szCs w:val="20"/>
        </w:rPr>
        <w:t>QUY CHUẨN KỸ THUẬT QUỐC GIA VỀ TRẠM DỪNG NGHỈ ĐƯỜNG BỘ</w:t>
      </w:r>
    </w:p>
    <w:p w:rsidR="00070999" w:rsidRPr="00070999" w:rsidRDefault="00070999" w:rsidP="00070999">
      <w:pPr>
        <w:pStyle w:val="Bodytext20"/>
        <w:adjustRightInd w:val="0"/>
        <w:snapToGrid w:val="0"/>
        <w:spacing w:after="0"/>
        <w:jc w:val="center"/>
        <w:rPr>
          <w:rFonts w:ascii="Arial" w:hAnsi="Arial" w:cs="Arial"/>
          <w:b/>
          <w:bCs/>
          <w:i/>
          <w:iCs/>
          <w:color w:val="000000" w:themeColor="text1"/>
          <w:sz w:val="20"/>
          <w:szCs w:val="20"/>
          <w:lang w:val="en-GB"/>
        </w:rPr>
      </w:pPr>
      <w:r w:rsidRPr="00070999">
        <w:rPr>
          <w:rFonts w:ascii="Arial" w:hAnsi="Arial" w:cs="Arial"/>
          <w:b/>
          <w:bCs/>
          <w:i/>
          <w:iCs/>
          <w:color w:val="000000" w:themeColor="text1"/>
          <w:sz w:val="20"/>
          <w:szCs w:val="20"/>
        </w:rPr>
        <w:t>National technical regulation on roadside station</w:t>
      </w:r>
    </w:p>
    <w:p w:rsidR="00070999" w:rsidRPr="00070999" w:rsidRDefault="00070999" w:rsidP="00070999">
      <w:pPr>
        <w:pStyle w:val="Bodytext20"/>
        <w:adjustRightInd w:val="0"/>
        <w:snapToGrid w:val="0"/>
        <w:spacing w:after="0"/>
        <w:jc w:val="center"/>
        <w:rPr>
          <w:rFonts w:ascii="Arial" w:hAnsi="Arial" w:cs="Arial"/>
          <w:color w:val="000000" w:themeColor="text1"/>
          <w:sz w:val="20"/>
          <w:szCs w:val="20"/>
          <w:lang w:val="en-GB"/>
        </w:rPr>
      </w:pPr>
    </w:p>
    <w:p w:rsidR="00070999" w:rsidRPr="00070999" w:rsidRDefault="00070999" w:rsidP="00070999">
      <w:pPr>
        <w:pStyle w:val="Bodytext20"/>
        <w:adjustRightInd w:val="0"/>
        <w:snapToGrid w:val="0"/>
        <w:spacing w:after="120"/>
        <w:ind w:firstLine="720"/>
        <w:jc w:val="both"/>
        <w:rPr>
          <w:rFonts w:ascii="Arial" w:hAnsi="Arial" w:cs="Arial"/>
          <w:color w:val="000000" w:themeColor="text1"/>
          <w:sz w:val="20"/>
          <w:szCs w:val="20"/>
        </w:rPr>
      </w:pPr>
      <w:r w:rsidRPr="00070999">
        <w:rPr>
          <w:rFonts w:ascii="Arial" w:hAnsi="Arial" w:cs="Arial"/>
          <w:b/>
          <w:bCs/>
          <w:color w:val="000000" w:themeColor="text1"/>
          <w:sz w:val="20"/>
          <w:szCs w:val="20"/>
        </w:rPr>
        <w:t>I. QUY ĐỊNH CHUNG</w:t>
      </w:r>
    </w:p>
    <w:p w:rsidR="00070999" w:rsidRPr="00070999" w:rsidRDefault="00070999" w:rsidP="00070999">
      <w:pPr>
        <w:pStyle w:val="Heading30"/>
        <w:keepNext/>
        <w:keepLines/>
        <w:tabs>
          <w:tab w:val="left" w:pos="1285"/>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lang w:val="en-GB"/>
        </w:rPr>
        <w:t xml:space="preserve">1.1. </w:t>
      </w:r>
      <w:r w:rsidRPr="00070999">
        <w:rPr>
          <w:rFonts w:ascii="Arial" w:hAnsi="Arial" w:cs="Arial"/>
          <w:color w:val="000000" w:themeColor="text1"/>
          <w:sz w:val="20"/>
          <w:szCs w:val="20"/>
        </w:rPr>
        <w:t>Phạm vi điều chỉnh</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Quy chuẩn này qu</w:t>
      </w:r>
      <w:r w:rsidRPr="00070999">
        <w:rPr>
          <w:rFonts w:eastAsia="Times New Roman"/>
          <w:color w:val="000000" w:themeColor="text1"/>
          <w:sz w:val="20"/>
          <w:szCs w:val="20"/>
        </w:rPr>
        <w:t xml:space="preserve">y </w:t>
      </w:r>
      <w:r w:rsidRPr="00070999">
        <w:rPr>
          <w:color w:val="000000" w:themeColor="text1"/>
          <w:sz w:val="20"/>
          <w:szCs w:val="20"/>
        </w:rPr>
        <w:t xml:space="preserve">định các yêu cầu kỹ thuật phải tuân thủ trong đầu tư, xây dựng mới, cải tạo hoặc nâng cấp </w:t>
      </w:r>
      <w:r w:rsidRPr="00070999">
        <w:rPr>
          <w:rFonts w:eastAsia="Times New Roman"/>
          <w:color w:val="000000" w:themeColor="text1"/>
          <w:sz w:val="20"/>
          <w:szCs w:val="20"/>
        </w:rPr>
        <w:t>T</w:t>
      </w:r>
      <w:r w:rsidRPr="00070999">
        <w:rPr>
          <w:color w:val="000000" w:themeColor="text1"/>
          <w:sz w:val="20"/>
          <w:szCs w:val="20"/>
        </w:rPr>
        <w:t>rạm dừng nghỉ đường bộ.</w:t>
      </w:r>
    </w:p>
    <w:p w:rsidR="00070999" w:rsidRPr="00070999" w:rsidRDefault="00070999" w:rsidP="00070999">
      <w:pPr>
        <w:pStyle w:val="Heading30"/>
        <w:keepNext/>
        <w:keepLines/>
        <w:tabs>
          <w:tab w:val="left" w:pos="1285"/>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lang w:val="en-GB"/>
        </w:rPr>
        <w:t xml:space="preserve">1.2. </w:t>
      </w:r>
      <w:r w:rsidRPr="00070999">
        <w:rPr>
          <w:rFonts w:ascii="Arial" w:hAnsi="Arial" w:cs="Arial"/>
          <w:color w:val="000000" w:themeColor="text1"/>
          <w:sz w:val="20"/>
          <w:szCs w:val="20"/>
        </w:rPr>
        <w:t>Đối tượng áp dụng</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Quy chuẩn này áp dụng đối với tổ chức, cá nhân đầu tư, xây dựng mới, cải tạo</w:t>
      </w:r>
      <w:r w:rsidRPr="00070999">
        <w:rPr>
          <w:rFonts w:eastAsia="Times New Roman"/>
          <w:color w:val="000000" w:themeColor="text1"/>
          <w:sz w:val="20"/>
          <w:szCs w:val="20"/>
        </w:rPr>
        <w:t xml:space="preserve">, </w:t>
      </w:r>
      <w:r w:rsidRPr="00070999">
        <w:rPr>
          <w:color w:val="000000" w:themeColor="text1"/>
          <w:sz w:val="20"/>
          <w:szCs w:val="20"/>
        </w:rPr>
        <w:t xml:space="preserve">nâng cấp, quản lý, khai thác </w:t>
      </w:r>
      <w:r w:rsidRPr="00070999">
        <w:rPr>
          <w:rFonts w:eastAsia="Times New Roman"/>
          <w:color w:val="000000" w:themeColor="text1"/>
          <w:sz w:val="20"/>
          <w:szCs w:val="20"/>
        </w:rPr>
        <w:t>T</w:t>
      </w:r>
      <w:r w:rsidRPr="00070999">
        <w:rPr>
          <w:color w:val="000000" w:themeColor="text1"/>
          <w:sz w:val="20"/>
          <w:szCs w:val="20"/>
        </w:rPr>
        <w:t>rạm dừng nghỉ đường bộ</w:t>
      </w:r>
      <w:r w:rsidRPr="00070999">
        <w:rPr>
          <w:rFonts w:eastAsia="Times New Roman"/>
          <w:color w:val="000000" w:themeColor="text1"/>
          <w:sz w:val="20"/>
          <w:szCs w:val="20"/>
        </w:rPr>
        <w:t>.</w:t>
      </w:r>
    </w:p>
    <w:p w:rsidR="00070999" w:rsidRPr="00070999" w:rsidRDefault="00070999" w:rsidP="00070999">
      <w:pPr>
        <w:pStyle w:val="Bodytext20"/>
        <w:tabs>
          <w:tab w:val="left" w:pos="1285"/>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b/>
          <w:bCs/>
          <w:color w:val="000000" w:themeColor="text1"/>
          <w:sz w:val="20"/>
          <w:szCs w:val="20"/>
          <w:lang w:val="en-GB"/>
        </w:rPr>
        <w:t xml:space="preserve">1.3. </w:t>
      </w:r>
      <w:r w:rsidRPr="00070999">
        <w:rPr>
          <w:rFonts w:ascii="Arial" w:hAnsi="Arial" w:cs="Arial"/>
          <w:b/>
          <w:bCs/>
          <w:color w:val="000000" w:themeColor="text1"/>
          <w:sz w:val="20"/>
          <w:szCs w:val="20"/>
        </w:rPr>
        <w:t>Tài liệu viện dẫn</w:t>
      </w:r>
    </w:p>
    <w:tbl>
      <w:tblPr>
        <w:tblOverlap w:val="never"/>
        <w:tblW w:w="5000" w:type="pct"/>
        <w:jc w:val="center"/>
        <w:tblCellMar>
          <w:left w:w="10" w:type="dxa"/>
          <w:right w:w="10" w:type="dxa"/>
        </w:tblCellMar>
        <w:tblLook w:val="04A0" w:firstRow="1" w:lastRow="0" w:firstColumn="1" w:lastColumn="0" w:noHBand="0" w:noVBand="1"/>
      </w:tblPr>
      <w:tblGrid>
        <w:gridCol w:w="3116"/>
        <w:gridCol w:w="5904"/>
      </w:tblGrid>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QCVN 01:2020/BCT</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yêu c</w:t>
            </w:r>
            <w:r w:rsidRPr="00070999">
              <w:rPr>
                <w:color w:val="000000" w:themeColor="text1"/>
                <w:sz w:val="20"/>
                <w:szCs w:val="20"/>
              </w:rPr>
              <w:t>ầ</w:t>
            </w:r>
            <w:r w:rsidRPr="00070999">
              <w:rPr>
                <w:rFonts w:eastAsia="Times New Roman"/>
                <w:color w:val="000000" w:themeColor="text1"/>
                <w:sz w:val="20"/>
                <w:szCs w:val="20"/>
              </w:rPr>
              <w:t>u thi</w:t>
            </w:r>
            <w:r w:rsidRPr="00070999">
              <w:rPr>
                <w:color w:val="000000" w:themeColor="text1"/>
                <w:sz w:val="20"/>
                <w:szCs w:val="20"/>
              </w:rPr>
              <w:t>ế</w:t>
            </w:r>
            <w:r w:rsidRPr="00070999">
              <w:rPr>
                <w:rFonts w:eastAsia="Times New Roman"/>
                <w:color w:val="000000" w:themeColor="text1"/>
                <w:sz w:val="20"/>
                <w:szCs w:val="20"/>
              </w:rPr>
              <w:t>t k</w:t>
            </w:r>
            <w:r w:rsidRPr="00070999">
              <w:rPr>
                <w:color w:val="000000" w:themeColor="text1"/>
                <w:sz w:val="20"/>
                <w:szCs w:val="20"/>
              </w:rPr>
              <w:t xml:space="preserve">ế </w:t>
            </w:r>
            <w:r w:rsidRPr="00070999">
              <w:rPr>
                <w:rFonts w:eastAsia="Times New Roman"/>
                <w:color w:val="000000" w:themeColor="text1"/>
                <w:sz w:val="20"/>
                <w:szCs w:val="20"/>
              </w:rPr>
              <w:t>c</w:t>
            </w:r>
            <w:r w:rsidRPr="00070999">
              <w:rPr>
                <w:color w:val="000000" w:themeColor="text1"/>
                <w:sz w:val="20"/>
                <w:szCs w:val="20"/>
              </w:rPr>
              <w:t>ử</w:t>
            </w:r>
            <w:r w:rsidRPr="00070999">
              <w:rPr>
                <w:rFonts w:eastAsia="Times New Roman"/>
                <w:color w:val="000000" w:themeColor="text1"/>
                <w:sz w:val="20"/>
                <w:szCs w:val="20"/>
              </w:rPr>
              <w:t xml:space="preserve">a </w:t>
            </w:r>
            <w:r w:rsidRPr="00070999">
              <w:rPr>
                <w:color w:val="000000" w:themeColor="text1"/>
                <w:sz w:val="20"/>
                <w:szCs w:val="20"/>
              </w:rPr>
              <w:t>hàng xăng dầ</w:t>
            </w:r>
            <w:r w:rsidRPr="00070999">
              <w:rPr>
                <w:rFonts w:eastAsia="Times New Roman"/>
                <w:color w:val="000000" w:themeColor="text1"/>
                <w:sz w:val="20"/>
                <w:szCs w:val="20"/>
              </w:rPr>
              <w:t>u.</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QCVN 01-1:2018/BYT</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ch</w:t>
            </w:r>
            <w:r w:rsidRPr="00070999">
              <w:rPr>
                <w:color w:val="000000" w:themeColor="text1"/>
                <w:sz w:val="20"/>
                <w:szCs w:val="20"/>
              </w:rPr>
              <w:t>ất lượng nướ</w:t>
            </w:r>
            <w:r w:rsidRPr="00070999">
              <w:rPr>
                <w:rFonts w:eastAsia="Times New Roman"/>
                <w:color w:val="000000" w:themeColor="text1"/>
                <w:sz w:val="20"/>
                <w:szCs w:val="20"/>
              </w:rPr>
              <w:t>c s</w:t>
            </w:r>
            <w:r w:rsidRPr="00070999">
              <w:rPr>
                <w:color w:val="000000" w:themeColor="text1"/>
                <w:sz w:val="20"/>
                <w:szCs w:val="20"/>
              </w:rPr>
              <w:t>ạ</w:t>
            </w:r>
            <w:r w:rsidRPr="00070999">
              <w:rPr>
                <w:rFonts w:eastAsia="Times New Roman"/>
                <w:color w:val="000000" w:themeColor="text1"/>
                <w:sz w:val="20"/>
                <w:szCs w:val="20"/>
              </w:rPr>
              <w:t>ch s</w:t>
            </w:r>
            <w:r w:rsidRPr="00070999">
              <w:rPr>
                <w:color w:val="000000" w:themeColor="text1"/>
                <w:sz w:val="20"/>
                <w:szCs w:val="20"/>
              </w:rPr>
              <w:t xml:space="preserve">ử </w:t>
            </w:r>
            <w:r w:rsidRPr="00070999">
              <w:rPr>
                <w:rFonts w:eastAsia="Times New Roman"/>
                <w:color w:val="000000" w:themeColor="text1"/>
                <w:sz w:val="20"/>
                <w:szCs w:val="20"/>
              </w:rPr>
              <w:t>d</w:t>
            </w:r>
            <w:r w:rsidRPr="00070999">
              <w:rPr>
                <w:color w:val="000000" w:themeColor="text1"/>
                <w:sz w:val="20"/>
                <w:szCs w:val="20"/>
              </w:rPr>
              <w:t>ụ</w:t>
            </w:r>
            <w:r w:rsidRPr="00070999">
              <w:rPr>
                <w:rFonts w:eastAsia="Times New Roman"/>
                <w:color w:val="000000" w:themeColor="text1"/>
                <w:sz w:val="20"/>
                <w:szCs w:val="20"/>
              </w:rPr>
              <w:t>ng cho m</w:t>
            </w:r>
            <w:r w:rsidRPr="00070999">
              <w:rPr>
                <w:color w:val="000000" w:themeColor="text1"/>
                <w:sz w:val="20"/>
                <w:szCs w:val="20"/>
              </w:rPr>
              <w:t>ục đích sinh hoạ</w:t>
            </w:r>
            <w:r w:rsidRPr="00070999">
              <w:rPr>
                <w:rFonts w:eastAsia="Times New Roman"/>
                <w:color w:val="000000" w:themeColor="text1"/>
                <w:sz w:val="20"/>
                <w:szCs w:val="20"/>
              </w:rPr>
              <w:t>t.</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QCXDVN 05:2008/BXD</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xây d</w:t>
            </w:r>
            <w:r w:rsidRPr="00070999">
              <w:rPr>
                <w:color w:val="000000" w:themeColor="text1"/>
                <w:sz w:val="20"/>
                <w:szCs w:val="20"/>
              </w:rPr>
              <w:t>ự</w:t>
            </w:r>
            <w:r w:rsidRPr="00070999">
              <w:rPr>
                <w:rFonts w:eastAsia="Times New Roman"/>
                <w:color w:val="000000" w:themeColor="text1"/>
                <w:sz w:val="20"/>
                <w:szCs w:val="20"/>
              </w:rPr>
              <w:t>ng Vi</w:t>
            </w:r>
            <w:r w:rsidRPr="00070999">
              <w:rPr>
                <w:color w:val="000000" w:themeColor="text1"/>
                <w:sz w:val="20"/>
                <w:szCs w:val="20"/>
              </w:rPr>
              <w:t>ệ</w:t>
            </w:r>
            <w:r w:rsidRPr="00070999">
              <w:rPr>
                <w:rFonts w:eastAsia="Times New Roman"/>
                <w:color w:val="000000" w:themeColor="text1"/>
                <w:sz w:val="20"/>
                <w:szCs w:val="20"/>
              </w:rPr>
              <w:t xml:space="preserve">t Nam - Nhà </w:t>
            </w:r>
            <w:r w:rsidRPr="00070999">
              <w:rPr>
                <w:color w:val="000000" w:themeColor="text1"/>
                <w:sz w:val="20"/>
                <w:szCs w:val="20"/>
              </w:rPr>
              <w:t xml:space="preserve">ở </w:t>
            </w:r>
            <w:r w:rsidRPr="00070999">
              <w:rPr>
                <w:rFonts w:eastAsia="Times New Roman"/>
                <w:color w:val="000000" w:themeColor="text1"/>
                <w:sz w:val="20"/>
                <w:szCs w:val="20"/>
              </w:rPr>
              <w:t>và công trình công c</w:t>
            </w:r>
            <w:r w:rsidRPr="00070999">
              <w:rPr>
                <w:color w:val="000000" w:themeColor="text1"/>
                <w:sz w:val="20"/>
                <w:szCs w:val="20"/>
              </w:rPr>
              <w:t>ộ</w:t>
            </w:r>
            <w:r w:rsidRPr="00070999">
              <w:rPr>
                <w:rFonts w:eastAsia="Times New Roman"/>
                <w:color w:val="000000" w:themeColor="text1"/>
                <w:sz w:val="20"/>
                <w:szCs w:val="20"/>
              </w:rPr>
              <w:t>ng - An toàn sinh m</w:t>
            </w:r>
            <w:r w:rsidRPr="00070999">
              <w:rPr>
                <w:color w:val="000000" w:themeColor="text1"/>
                <w:sz w:val="20"/>
                <w:szCs w:val="20"/>
              </w:rPr>
              <w:t>ạ</w:t>
            </w:r>
            <w:r w:rsidRPr="00070999">
              <w:rPr>
                <w:rFonts w:eastAsia="Times New Roman"/>
                <w:color w:val="000000" w:themeColor="text1"/>
                <w:sz w:val="20"/>
                <w:szCs w:val="20"/>
              </w:rPr>
              <w:t>ng và s</w:t>
            </w:r>
            <w:r w:rsidRPr="00070999">
              <w:rPr>
                <w:color w:val="000000" w:themeColor="text1"/>
                <w:sz w:val="20"/>
                <w:szCs w:val="20"/>
              </w:rPr>
              <w:t>ứ</w:t>
            </w:r>
            <w:r w:rsidRPr="00070999">
              <w:rPr>
                <w:rFonts w:eastAsia="Times New Roman"/>
                <w:color w:val="000000" w:themeColor="text1"/>
                <w:sz w:val="20"/>
                <w:szCs w:val="20"/>
              </w:rPr>
              <w:t>c kho</w:t>
            </w:r>
            <w:r w:rsidRPr="00070999">
              <w:rPr>
                <w:color w:val="000000" w:themeColor="text1"/>
                <w:sz w:val="20"/>
                <w:szCs w:val="20"/>
              </w:rPr>
              <w:t>ẻ</w:t>
            </w:r>
            <w:r w:rsidRPr="00070999">
              <w:rPr>
                <w:rFonts w:eastAsia="Times New Roman"/>
                <w:color w:val="000000" w:themeColor="text1"/>
                <w:sz w:val="20"/>
                <w:szCs w:val="20"/>
              </w:rPr>
              <w:t>.</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QCVN 07:2010/BXD</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qu</w:t>
            </w:r>
            <w:r w:rsidRPr="00070999">
              <w:rPr>
                <w:color w:val="000000" w:themeColor="text1"/>
                <w:sz w:val="20"/>
                <w:szCs w:val="20"/>
              </w:rPr>
              <w:t>ố</w:t>
            </w:r>
            <w:r w:rsidRPr="00070999">
              <w:rPr>
                <w:rFonts w:eastAsia="Times New Roman"/>
                <w:color w:val="000000" w:themeColor="text1"/>
                <w:sz w:val="20"/>
                <w:szCs w:val="20"/>
              </w:rPr>
              <w:t>c gia các công trình h</w:t>
            </w:r>
            <w:r w:rsidRPr="00070999">
              <w:rPr>
                <w:color w:val="000000" w:themeColor="text1"/>
                <w:sz w:val="20"/>
                <w:szCs w:val="20"/>
              </w:rPr>
              <w:t xml:space="preserve">ạ </w:t>
            </w:r>
            <w:r w:rsidRPr="00070999">
              <w:rPr>
                <w:rFonts w:eastAsia="Times New Roman"/>
                <w:color w:val="000000" w:themeColor="text1"/>
                <w:sz w:val="20"/>
                <w:szCs w:val="20"/>
              </w:rPr>
              <w:t>t</w:t>
            </w:r>
            <w:r w:rsidRPr="00070999">
              <w:rPr>
                <w:color w:val="000000" w:themeColor="text1"/>
                <w:sz w:val="20"/>
                <w:szCs w:val="20"/>
              </w:rPr>
              <w:t>ầ</w:t>
            </w:r>
            <w:r w:rsidRPr="00070999">
              <w:rPr>
                <w:rFonts w:eastAsia="Times New Roman"/>
                <w:color w:val="000000" w:themeColor="text1"/>
                <w:sz w:val="20"/>
                <w:szCs w:val="20"/>
              </w:rPr>
              <w:t>ng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công trình giao thông</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QCVN 06:2022/BXD</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an toàn cháy cho nhà và công trình.</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S</w:t>
            </w:r>
            <w:r w:rsidRPr="00070999">
              <w:rPr>
                <w:color w:val="000000" w:themeColor="text1"/>
                <w:sz w:val="20"/>
                <w:szCs w:val="20"/>
              </w:rPr>
              <w:t>ửa đổ</w:t>
            </w:r>
            <w:r w:rsidRPr="00070999">
              <w:rPr>
                <w:rFonts w:eastAsia="Times New Roman"/>
                <w:color w:val="000000" w:themeColor="text1"/>
                <w:sz w:val="20"/>
                <w:szCs w:val="20"/>
              </w:rPr>
              <w:t>i 01:2023 QCVN</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06:2022/BXD</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an toàn cháy cho nhà và công trình.</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QCVN 07:2023/BXD</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các công trình h</w:t>
            </w:r>
            <w:r w:rsidRPr="00070999">
              <w:rPr>
                <w:color w:val="000000" w:themeColor="text1"/>
                <w:sz w:val="20"/>
                <w:szCs w:val="20"/>
              </w:rPr>
              <w:t xml:space="preserve">ạ </w:t>
            </w:r>
            <w:r w:rsidRPr="00070999">
              <w:rPr>
                <w:rFonts w:eastAsia="Times New Roman"/>
                <w:color w:val="000000" w:themeColor="text1"/>
                <w:sz w:val="20"/>
                <w:szCs w:val="20"/>
              </w:rPr>
              <w:t>t</w:t>
            </w:r>
            <w:r w:rsidRPr="00070999">
              <w:rPr>
                <w:color w:val="000000" w:themeColor="text1"/>
                <w:sz w:val="20"/>
                <w:szCs w:val="20"/>
              </w:rPr>
              <w:t>ầ</w:t>
            </w:r>
            <w:r w:rsidRPr="00070999">
              <w:rPr>
                <w:rFonts w:eastAsia="Times New Roman"/>
                <w:color w:val="000000" w:themeColor="text1"/>
                <w:sz w:val="20"/>
                <w:szCs w:val="20"/>
              </w:rPr>
              <w:t>ng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ật đô thị</w:t>
            </w:r>
            <w:r w:rsidRPr="00070999">
              <w:rPr>
                <w:rFonts w:eastAsia="Times New Roman"/>
                <w:color w:val="000000" w:themeColor="text1"/>
                <w:sz w:val="20"/>
                <w:szCs w:val="20"/>
              </w:rPr>
              <w:t>.</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QCVN 10:2024/BXD</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Quy chu</w:t>
            </w:r>
            <w:r w:rsidRPr="00070999">
              <w:rPr>
                <w:color w:val="000000" w:themeColor="text1"/>
                <w:sz w:val="20"/>
                <w:szCs w:val="20"/>
              </w:rPr>
              <w:t>ẩ</w:t>
            </w:r>
            <w:r w:rsidRPr="00070999">
              <w:rPr>
                <w:rFonts w:eastAsia="Times New Roman"/>
                <w:color w:val="000000" w:themeColor="text1"/>
                <w:sz w:val="20"/>
                <w:szCs w:val="20"/>
              </w:rPr>
              <w:t>n k</w:t>
            </w:r>
            <w:r w:rsidRPr="00070999">
              <w:rPr>
                <w:color w:val="000000" w:themeColor="text1"/>
                <w:sz w:val="20"/>
                <w:szCs w:val="20"/>
              </w:rPr>
              <w:t xml:space="preserve">ỹ </w:t>
            </w:r>
            <w:r w:rsidRPr="00070999">
              <w:rPr>
                <w:rFonts w:eastAsia="Times New Roman"/>
                <w:color w:val="000000" w:themeColor="text1"/>
                <w:sz w:val="20"/>
                <w:szCs w:val="20"/>
              </w:rPr>
              <w:t>thu</w:t>
            </w:r>
            <w:r w:rsidRPr="00070999">
              <w:rPr>
                <w:color w:val="000000" w:themeColor="text1"/>
                <w:sz w:val="20"/>
                <w:szCs w:val="20"/>
              </w:rPr>
              <w:t>ậ</w:t>
            </w:r>
            <w:r w:rsidRPr="00070999">
              <w:rPr>
                <w:rFonts w:eastAsia="Times New Roman"/>
                <w:color w:val="000000" w:themeColor="text1"/>
                <w:sz w:val="20"/>
                <w:szCs w:val="20"/>
              </w:rPr>
              <w:t>t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xây d</w:t>
            </w:r>
            <w:r w:rsidRPr="00070999">
              <w:rPr>
                <w:color w:val="000000" w:themeColor="text1"/>
                <w:sz w:val="20"/>
                <w:szCs w:val="20"/>
              </w:rPr>
              <w:t>ự</w:t>
            </w:r>
            <w:r w:rsidRPr="00070999">
              <w:rPr>
                <w:rFonts w:eastAsia="Times New Roman"/>
                <w:color w:val="000000" w:themeColor="text1"/>
                <w:sz w:val="20"/>
                <w:szCs w:val="20"/>
              </w:rPr>
              <w:t xml:space="preserve">ng công trình </w:t>
            </w:r>
            <w:r w:rsidRPr="00070999">
              <w:rPr>
                <w:color w:val="000000" w:themeColor="text1"/>
                <w:sz w:val="20"/>
                <w:szCs w:val="20"/>
              </w:rPr>
              <w:t>đả</w:t>
            </w:r>
            <w:r w:rsidRPr="00070999">
              <w:rPr>
                <w:rFonts w:eastAsia="Times New Roman"/>
                <w:color w:val="000000" w:themeColor="text1"/>
                <w:sz w:val="20"/>
                <w:szCs w:val="20"/>
              </w:rPr>
              <w:t>m b</w:t>
            </w:r>
            <w:r w:rsidRPr="00070999">
              <w:rPr>
                <w:color w:val="000000" w:themeColor="text1"/>
                <w:sz w:val="20"/>
                <w:szCs w:val="20"/>
              </w:rPr>
              <w:t>ảo ngườ</w:t>
            </w:r>
            <w:r w:rsidRPr="00070999">
              <w:rPr>
                <w:rFonts w:eastAsia="Times New Roman"/>
                <w:color w:val="000000" w:themeColor="text1"/>
                <w:sz w:val="20"/>
                <w:szCs w:val="20"/>
              </w:rPr>
              <w:t>i khuy</w:t>
            </w:r>
            <w:r w:rsidRPr="00070999">
              <w:rPr>
                <w:color w:val="000000" w:themeColor="text1"/>
                <w:sz w:val="20"/>
                <w:szCs w:val="20"/>
              </w:rPr>
              <w:t>ế</w:t>
            </w:r>
            <w:r w:rsidRPr="00070999">
              <w:rPr>
                <w:rFonts w:eastAsia="Times New Roman"/>
                <w:color w:val="000000" w:themeColor="text1"/>
                <w:sz w:val="20"/>
                <w:szCs w:val="20"/>
              </w:rPr>
              <w:t>t t</w:t>
            </w:r>
            <w:r w:rsidRPr="00070999">
              <w:rPr>
                <w:color w:val="000000" w:themeColor="text1"/>
                <w:sz w:val="20"/>
                <w:szCs w:val="20"/>
              </w:rPr>
              <w:t>ậ</w:t>
            </w:r>
            <w:r w:rsidRPr="00070999">
              <w:rPr>
                <w:rFonts w:eastAsia="Times New Roman"/>
                <w:color w:val="000000" w:themeColor="text1"/>
                <w:sz w:val="20"/>
                <w:szCs w:val="20"/>
              </w:rPr>
              <w:t>t ti</w:t>
            </w:r>
            <w:r w:rsidRPr="00070999">
              <w:rPr>
                <w:color w:val="000000" w:themeColor="text1"/>
                <w:sz w:val="20"/>
                <w:szCs w:val="20"/>
              </w:rPr>
              <w:t>ế</w:t>
            </w:r>
            <w:r w:rsidRPr="00070999">
              <w:rPr>
                <w:rFonts w:eastAsia="Times New Roman"/>
                <w:color w:val="000000" w:themeColor="text1"/>
                <w:sz w:val="20"/>
                <w:szCs w:val="20"/>
              </w:rPr>
              <w:t>p c</w:t>
            </w:r>
            <w:r w:rsidRPr="00070999">
              <w:rPr>
                <w:color w:val="000000" w:themeColor="text1"/>
                <w:sz w:val="20"/>
                <w:szCs w:val="20"/>
              </w:rPr>
              <w:t>ậ</w:t>
            </w:r>
            <w:r w:rsidRPr="00070999">
              <w:rPr>
                <w:rFonts w:eastAsia="Times New Roman"/>
                <w:color w:val="000000" w:themeColor="text1"/>
                <w:sz w:val="20"/>
                <w:szCs w:val="20"/>
              </w:rPr>
              <w:t>n s</w:t>
            </w:r>
            <w:r w:rsidRPr="00070999">
              <w:rPr>
                <w:color w:val="000000" w:themeColor="text1"/>
                <w:sz w:val="20"/>
                <w:szCs w:val="20"/>
              </w:rPr>
              <w:t xml:space="preserve">ử </w:t>
            </w:r>
            <w:r w:rsidRPr="00070999">
              <w:rPr>
                <w:rFonts w:eastAsia="Times New Roman"/>
                <w:color w:val="000000" w:themeColor="text1"/>
                <w:sz w:val="20"/>
                <w:szCs w:val="20"/>
              </w:rPr>
              <w:t>d</w:t>
            </w:r>
            <w:r w:rsidRPr="00070999">
              <w:rPr>
                <w:color w:val="000000" w:themeColor="text1"/>
                <w:sz w:val="20"/>
                <w:szCs w:val="20"/>
              </w:rPr>
              <w:t>ụ</w:t>
            </w:r>
            <w:r w:rsidRPr="00070999">
              <w:rPr>
                <w:rFonts w:eastAsia="Times New Roman"/>
                <w:color w:val="000000" w:themeColor="text1"/>
                <w:sz w:val="20"/>
                <w:szCs w:val="20"/>
              </w:rPr>
              <w:t>ng.</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TCVN 4319:2012</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Tiêu chu</w:t>
            </w:r>
            <w:r w:rsidRPr="00070999">
              <w:rPr>
                <w:color w:val="000000" w:themeColor="text1"/>
                <w:sz w:val="20"/>
                <w:szCs w:val="20"/>
              </w:rPr>
              <w:t>ẩ</w:t>
            </w:r>
            <w:r w:rsidRPr="00070999">
              <w:rPr>
                <w:rFonts w:eastAsia="Times New Roman"/>
                <w:color w:val="000000" w:themeColor="text1"/>
                <w:sz w:val="20"/>
                <w:szCs w:val="20"/>
              </w:rPr>
              <w:t>n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nhà và công trình công c</w:t>
            </w:r>
            <w:r w:rsidRPr="00070999">
              <w:rPr>
                <w:color w:val="000000" w:themeColor="text1"/>
                <w:sz w:val="20"/>
                <w:szCs w:val="20"/>
              </w:rPr>
              <w:t>ộ</w:t>
            </w:r>
            <w:r w:rsidRPr="00070999">
              <w:rPr>
                <w:rFonts w:eastAsia="Times New Roman"/>
                <w:color w:val="000000" w:themeColor="text1"/>
                <w:sz w:val="20"/>
                <w:szCs w:val="20"/>
              </w:rPr>
              <w:t>ng - Nguyên t</w:t>
            </w:r>
            <w:r w:rsidRPr="00070999">
              <w:rPr>
                <w:color w:val="000000" w:themeColor="text1"/>
                <w:sz w:val="20"/>
                <w:szCs w:val="20"/>
              </w:rPr>
              <w:t xml:space="preserve">ắc cơ bản để </w:t>
            </w:r>
            <w:r w:rsidRPr="00070999">
              <w:rPr>
                <w:rFonts w:eastAsia="Times New Roman"/>
                <w:color w:val="000000" w:themeColor="text1"/>
                <w:sz w:val="20"/>
                <w:szCs w:val="20"/>
              </w:rPr>
              <w:t>thi</w:t>
            </w:r>
            <w:r w:rsidRPr="00070999">
              <w:rPr>
                <w:color w:val="000000" w:themeColor="text1"/>
                <w:sz w:val="20"/>
                <w:szCs w:val="20"/>
              </w:rPr>
              <w:t>ế</w:t>
            </w:r>
            <w:r w:rsidRPr="00070999">
              <w:rPr>
                <w:rFonts w:eastAsia="Times New Roman"/>
                <w:color w:val="000000" w:themeColor="text1"/>
                <w:sz w:val="20"/>
                <w:szCs w:val="20"/>
              </w:rPr>
              <w:t>t k</w:t>
            </w:r>
            <w:r w:rsidRPr="00070999">
              <w:rPr>
                <w:color w:val="000000" w:themeColor="text1"/>
                <w:sz w:val="20"/>
                <w:szCs w:val="20"/>
              </w:rPr>
              <w:t>ế</w:t>
            </w:r>
            <w:r w:rsidRPr="00070999">
              <w:rPr>
                <w:rFonts w:eastAsia="Times New Roman"/>
                <w:color w:val="000000" w:themeColor="text1"/>
                <w:sz w:val="20"/>
                <w:szCs w:val="20"/>
              </w:rPr>
              <w:t>.</w:t>
            </w:r>
          </w:p>
        </w:tc>
      </w:tr>
      <w:tr w:rsidR="00070999" w:rsidRPr="00070999" w:rsidTr="0036704A">
        <w:trPr>
          <w:trHeight w:val="20"/>
          <w:jc w:val="center"/>
        </w:trPr>
        <w:tc>
          <w:tcPr>
            <w:tcW w:w="1727"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w:t>
            </w:r>
            <w:r w:rsidRPr="00070999">
              <w:rPr>
                <w:rFonts w:eastAsia="Times New Roman"/>
                <w:color w:val="000000" w:themeColor="text1"/>
                <w:sz w:val="20"/>
                <w:szCs w:val="20"/>
                <w:lang w:val="en-GB"/>
              </w:rPr>
              <w:t xml:space="preserve"> </w:t>
            </w:r>
            <w:r w:rsidRPr="00070999">
              <w:rPr>
                <w:rFonts w:eastAsia="Times New Roman"/>
                <w:color w:val="000000" w:themeColor="text1"/>
                <w:sz w:val="20"/>
                <w:szCs w:val="20"/>
              </w:rPr>
              <w:t>TCVN 5687:2024</w:t>
            </w:r>
          </w:p>
        </w:tc>
        <w:tc>
          <w:tcPr>
            <w:tcW w:w="3273" w:type="pct"/>
            <w:shd w:val="clear" w:color="auto" w:fill="FFFFFF"/>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rFonts w:eastAsia="Times New Roman"/>
                <w:color w:val="000000" w:themeColor="text1"/>
                <w:sz w:val="20"/>
                <w:szCs w:val="20"/>
              </w:rPr>
              <w:t>Tiêu chu</w:t>
            </w:r>
            <w:r w:rsidRPr="00070999">
              <w:rPr>
                <w:color w:val="000000" w:themeColor="text1"/>
                <w:sz w:val="20"/>
                <w:szCs w:val="20"/>
              </w:rPr>
              <w:t>ẩ</w:t>
            </w:r>
            <w:r w:rsidRPr="00070999">
              <w:rPr>
                <w:rFonts w:eastAsia="Times New Roman"/>
                <w:color w:val="000000" w:themeColor="text1"/>
                <w:sz w:val="20"/>
                <w:szCs w:val="20"/>
              </w:rPr>
              <w:t>n qu</w:t>
            </w:r>
            <w:r w:rsidRPr="00070999">
              <w:rPr>
                <w:color w:val="000000" w:themeColor="text1"/>
                <w:sz w:val="20"/>
                <w:szCs w:val="20"/>
              </w:rPr>
              <w:t>ố</w:t>
            </w:r>
            <w:r w:rsidRPr="00070999">
              <w:rPr>
                <w:rFonts w:eastAsia="Times New Roman"/>
                <w:color w:val="000000" w:themeColor="text1"/>
                <w:sz w:val="20"/>
                <w:szCs w:val="20"/>
              </w:rPr>
              <w:t>c gia v</w:t>
            </w:r>
            <w:r w:rsidRPr="00070999">
              <w:rPr>
                <w:color w:val="000000" w:themeColor="text1"/>
                <w:sz w:val="20"/>
                <w:szCs w:val="20"/>
              </w:rPr>
              <w:t xml:space="preserve">ề </w:t>
            </w:r>
            <w:r w:rsidRPr="00070999">
              <w:rPr>
                <w:rFonts w:eastAsia="Times New Roman"/>
                <w:color w:val="000000" w:themeColor="text1"/>
                <w:sz w:val="20"/>
                <w:szCs w:val="20"/>
              </w:rPr>
              <w:t>t</w:t>
            </w:r>
            <w:r w:rsidRPr="00070999">
              <w:rPr>
                <w:color w:val="000000" w:themeColor="text1"/>
                <w:sz w:val="20"/>
                <w:szCs w:val="20"/>
              </w:rPr>
              <w:t>hông gió, điề</w:t>
            </w:r>
            <w:r w:rsidRPr="00070999">
              <w:rPr>
                <w:rFonts w:eastAsia="Times New Roman"/>
                <w:color w:val="000000" w:themeColor="text1"/>
                <w:sz w:val="20"/>
                <w:szCs w:val="20"/>
              </w:rPr>
              <w:t>u ti</w:t>
            </w:r>
            <w:r w:rsidRPr="00070999">
              <w:rPr>
                <w:color w:val="000000" w:themeColor="text1"/>
                <w:sz w:val="20"/>
                <w:szCs w:val="20"/>
              </w:rPr>
              <w:t>ế</w:t>
            </w:r>
            <w:r w:rsidRPr="00070999">
              <w:rPr>
                <w:rFonts w:eastAsia="Times New Roman"/>
                <w:color w:val="000000" w:themeColor="text1"/>
                <w:sz w:val="20"/>
                <w:szCs w:val="20"/>
              </w:rPr>
              <w:t>t không khí - Yêu c</w:t>
            </w:r>
            <w:r w:rsidRPr="00070999">
              <w:rPr>
                <w:color w:val="000000" w:themeColor="text1"/>
                <w:sz w:val="20"/>
                <w:szCs w:val="20"/>
              </w:rPr>
              <w:t>ầ</w:t>
            </w:r>
            <w:r w:rsidRPr="00070999">
              <w:rPr>
                <w:rFonts w:eastAsia="Times New Roman"/>
                <w:color w:val="000000" w:themeColor="text1"/>
                <w:sz w:val="20"/>
                <w:szCs w:val="20"/>
              </w:rPr>
              <w:t>u thi</w:t>
            </w:r>
            <w:r w:rsidRPr="00070999">
              <w:rPr>
                <w:color w:val="000000" w:themeColor="text1"/>
                <w:sz w:val="20"/>
                <w:szCs w:val="20"/>
              </w:rPr>
              <w:t>ế</w:t>
            </w:r>
            <w:r w:rsidRPr="00070999">
              <w:rPr>
                <w:rFonts w:eastAsia="Times New Roman"/>
                <w:color w:val="000000" w:themeColor="text1"/>
                <w:sz w:val="20"/>
                <w:szCs w:val="20"/>
              </w:rPr>
              <w:t>t k</w:t>
            </w:r>
            <w:r w:rsidRPr="00070999">
              <w:rPr>
                <w:color w:val="000000" w:themeColor="text1"/>
                <w:sz w:val="20"/>
                <w:szCs w:val="20"/>
              </w:rPr>
              <w:t>ế</w:t>
            </w:r>
            <w:r w:rsidRPr="00070999">
              <w:rPr>
                <w:rFonts w:eastAsia="Times New Roman"/>
                <w:color w:val="000000" w:themeColor="text1"/>
                <w:sz w:val="20"/>
                <w:szCs w:val="20"/>
              </w:rPr>
              <w:t>.</w:t>
            </w:r>
          </w:p>
        </w:tc>
      </w:tr>
    </w:tbl>
    <w:p w:rsidR="00070999" w:rsidRPr="00070999" w:rsidRDefault="00070999" w:rsidP="00070999">
      <w:pPr>
        <w:pStyle w:val="Heading30"/>
        <w:keepNext/>
        <w:keepLines/>
        <w:tabs>
          <w:tab w:val="left" w:pos="1204"/>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1.4. Giải thích từ ngữ</w:t>
      </w:r>
    </w:p>
    <w:p w:rsidR="00070999" w:rsidRPr="00070999" w:rsidRDefault="00070999" w:rsidP="00070999">
      <w:pPr>
        <w:pStyle w:val="BodyText"/>
        <w:tabs>
          <w:tab w:val="left" w:pos="1352"/>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 xml:space="preserve">1.4.1. </w:t>
      </w:r>
      <w:r w:rsidRPr="00070999">
        <w:rPr>
          <w:rFonts w:eastAsia="Times New Roman"/>
          <w:i/>
          <w:iCs/>
          <w:color w:val="000000" w:themeColor="text1"/>
          <w:sz w:val="20"/>
          <w:szCs w:val="20"/>
        </w:rPr>
        <w:t xml:space="preserve">Trạm dừng nghỉ đường bộ (sau đây viết tắt </w:t>
      </w:r>
      <w:r w:rsidRPr="00070999">
        <w:rPr>
          <w:i/>
          <w:iCs/>
          <w:color w:val="000000" w:themeColor="text1"/>
          <w:sz w:val="20"/>
          <w:szCs w:val="20"/>
        </w:rPr>
        <w:t>là T</w:t>
      </w:r>
      <w:r w:rsidRPr="00070999">
        <w:rPr>
          <w:rFonts w:eastAsia="Times New Roman"/>
          <w:i/>
          <w:iCs/>
          <w:color w:val="000000" w:themeColor="text1"/>
          <w:sz w:val="20"/>
          <w:szCs w:val="20"/>
        </w:rPr>
        <w:t>rạm dừng nghỉ)</w:t>
      </w:r>
      <w:r w:rsidRPr="00070999">
        <w:rPr>
          <w:rFonts w:eastAsia="Times New Roman"/>
          <w:color w:val="000000" w:themeColor="text1"/>
          <w:sz w:val="20"/>
          <w:szCs w:val="20"/>
        </w:rPr>
        <w:t xml:space="preserve"> là công trì</w:t>
      </w:r>
      <w:r w:rsidRPr="00070999">
        <w:rPr>
          <w:color w:val="000000" w:themeColor="text1"/>
          <w:sz w:val="20"/>
          <w:szCs w:val="20"/>
        </w:rPr>
        <w:t>nh thuộc kết cấu hạ tầng đường bộ, để cung cấp các dịch vụ phục vụ ngườ</w:t>
      </w:r>
      <w:r w:rsidRPr="00070999">
        <w:rPr>
          <w:rFonts w:eastAsia="Times New Roman"/>
          <w:color w:val="000000" w:themeColor="text1"/>
          <w:sz w:val="20"/>
          <w:szCs w:val="20"/>
        </w:rPr>
        <w:t xml:space="preserve">i và </w:t>
      </w:r>
      <w:r w:rsidRPr="00070999">
        <w:rPr>
          <w:color w:val="000000" w:themeColor="text1"/>
          <w:sz w:val="20"/>
          <w:szCs w:val="20"/>
        </w:rPr>
        <w:t>phương tiện tham gia giao thông.</w:t>
      </w:r>
    </w:p>
    <w:p w:rsidR="00070999" w:rsidRPr="00070999" w:rsidRDefault="00070999" w:rsidP="00070999">
      <w:pPr>
        <w:pStyle w:val="BodyText"/>
        <w:tabs>
          <w:tab w:val="left" w:pos="1342"/>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1.4.2.</w:t>
      </w:r>
      <w:r w:rsidRPr="00070999">
        <w:rPr>
          <w:rFonts w:eastAsia="Times New Roman"/>
          <w:i/>
          <w:iCs/>
          <w:color w:val="000000" w:themeColor="text1"/>
          <w:sz w:val="20"/>
          <w:szCs w:val="20"/>
        </w:rPr>
        <w:t xml:space="preserve"> Đường ra</w:t>
      </w:r>
      <w:r w:rsidRPr="00070999">
        <w:rPr>
          <w:i/>
          <w:iCs/>
          <w:color w:val="000000" w:themeColor="text1"/>
          <w:sz w:val="20"/>
          <w:szCs w:val="20"/>
        </w:rPr>
        <w:t>, vào T</w:t>
      </w:r>
      <w:r w:rsidRPr="00070999">
        <w:rPr>
          <w:rFonts w:eastAsia="Times New Roman"/>
          <w:i/>
          <w:iCs/>
          <w:color w:val="000000" w:themeColor="text1"/>
          <w:sz w:val="20"/>
          <w:szCs w:val="20"/>
        </w:rPr>
        <w:t>rạm dừng nghỉ</w:t>
      </w:r>
      <w:r w:rsidRPr="00070999">
        <w:rPr>
          <w:color w:val="000000" w:themeColor="text1"/>
          <w:sz w:val="20"/>
          <w:szCs w:val="20"/>
        </w:rPr>
        <w:t xml:space="preserve"> là đường đấu nối từ đường </w:t>
      </w:r>
      <w:r w:rsidRPr="00070999">
        <w:rPr>
          <w:rFonts w:eastAsia="Times New Roman"/>
          <w:color w:val="000000" w:themeColor="text1"/>
          <w:sz w:val="20"/>
          <w:szCs w:val="20"/>
        </w:rPr>
        <w:t xml:space="preserve">chính, </w:t>
      </w:r>
      <w:r w:rsidRPr="00070999">
        <w:rPr>
          <w:color w:val="000000" w:themeColor="text1"/>
          <w:sz w:val="20"/>
          <w:szCs w:val="20"/>
        </w:rPr>
        <w:t xml:space="preserve">đường nhánh hoặc đường gom vào </w:t>
      </w:r>
      <w:r w:rsidRPr="00070999">
        <w:rPr>
          <w:rFonts w:eastAsia="Times New Roman"/>
          <w:color w:val="000000" w:themeColor="text1"/>
          <w:sz w:val="20"/>
          <w:szCs w:val="20"/>
        </w:rPr>
        <w:t>T</w:t>
      </w:r>
      <w:r w:rsidRPr="00070999">
        <w:rPr>
          <w:color w:val="000000" w:themeColor="text1"/>
          <w:sz w:val="20"/>
          <w:szCs w:val="20"/>
        </w:rPr>
        <w:t>rạm dừng nghỉ.</w:t>
      </w:r>
    </w:p>
    <w:p w:rsidR="00070999" w:rsidRPr="00070999" w:rsidRDefault="00070999" w:rsidP="00070999">
      <w:pPr>
        <w:pStyle w:val="BodyText"/>
        <w:tabs>
          <w:tab w:val="left" w:pos="1347"/>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1.4.3.</w:t>
      </w:r>
      <w:r w:rsidRPr="00070999">
        <w:rPr>
          <w:rFonts w:eastAsia="Times New Roman"/>
          <w:i/>
          <w:iCs/>
          <w:color w:val="000000" w:themeColor="text1"/>
          <w:sz w:val="20"/>
          <w:szCs w:val="20"/>
        </w:rPr>
        <w:t xml:space="preserve"> Bãi đỗ xe</w:t>
      </w:r>
      <w:r w:rsidRPr="00070999">
        <w:rPr>
          <w:rFonts w:eastAsia="Times New Roman"/>
          <w:color w:val="000000" w:themeColor="text1"/>
          <w:sz w:val="20"/>
          <w:szCs w:val="20"/>
        </w:rPr>
        <w:t xml:space="preserve"> l</w:t>
      </w:r>
      <w:r w:rsidRPr="00070999">
        <w:rPr>
          <w:color w:val="000000" w:themeColor="text1"/>
          <w:sz w:val="20"/>
          <w:szCs w:val="20"/>
        </w:rPr>
        <w:t xml:space="preserve">à nơi dành cho các phương tiện </w:t>
      </w:r>
      <w:r w:rsidRPr="00070999">
        <w:rPr>
          <w:rFonts w:eastAsia="Times New Roman"/>
          <w:color w:val="000000" w:themeColor="text1"/>
          <w:sz w:val="20"/>
          <w:szCs w:val="20"/>
        </w:rPr>
        <w:t xml:space="preserve">tham gia giao </w:t>
      </w:r>
      <w:r w:rsidRPr="00070999">
        <w:rPr>
          <w:color w:val="000000" w:themeColor="text1"/>
          <w:sz w:val="20"/>
          <w:szCs w:val="20"/>
        </w:rPr>
        <w:t>thông đường bộ đỗ khi người điều khiển phương tiện và hành khách sử dụng dịch vụ tại Trạm dừng nghỉ.</w:t>
      </w:r>
    </w:p>
    <w:p w:rsidR="00070999" w:rsidRPr="00070999" w:rsidRDefault="00070999" w:rsidP="00070999">
      <w:pPr>
        <w:pStyle w:val="BodyText"/>
        <w:tabs>
          <w:tab w:val="left" w:pos="1342"/>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1.4.4.</w:t>
      </w:r>
      <w:r w:rsidRPr="00070999">
        <w:rPr>
          <w:rFonts w:eastAsia="Times New Roman"/>
          <w:i/>
          <w:iCs/>
          <w:color w:val="000000" w:themeColor="text1"/>
          <w:sz w:val="20"/>
          <w:szCs w:val="20"/>
        </w:rPr>
        <w:t xml:space="preserve"> Khu vực </w:t>
      </w:r>
      <w:r w:rsidRPr="00070999">
        <w:rPr>
          <w:i/>
          <w:iCs/>
          <w:color w:val="000000" w:themeColor="text1"/>
          <w:sz w:val="20"/>
          <w:szCs w:val="20"/>
        </w:rPr>
        <w:t>cung c</w:t>
      </w:r>
      <w:r w:rsidRPr="00070999">
        <w:rPr>
          <w:rFonts w:eastAsia="Times New Roman"/>
          <w:i/>
          <w:iCs/>
          <w:color w:val="000000" w:themeColor="text1"/>
          <w:sz w:val="20"/>
          <w:szCs w:val="20"/>
        </w:rPr>
        <w:t>ấ</w:t>
      </w:r>
      <w:r w:rsidRPr="00070999">
        <w:rPr>
          <w:i/>
          <w:iCs/>
          <w:color w:val="000000" w:themeColor="text1"/>
          <w:sz w:val="20"/>
          <w:szCs w:val="20"/>
        </w:rPr>
        <w:t xml:space="preserve">p thông tin </w:t>
      </w:r>
      <w:r w:rsidRPr="00070999">
        <w:rPr>
          <w:rFonts w:eastAsia="Times New Roman"/>
          <w:i/>
          <w:iCs/>
          <w:color w:val="000000" w:themeColor="text1"/>
          <w:sz w:val="20"/>
          <w:szCs w:val="20"/>
        </w:rPr>
        <w:t>cơ bản</w:t>
      </w:r>
      <w:r w:rsidRPr="00070999">
        <w:rPr>
          <w:rFonts w:eastAsia="Times New Roman"/>
          <w:color w:val="000000" w:themeColor="text1"/>
          <w:sz w:val="20"/>
          <w:szCs w:val="20"/>
        </w:rPr>
        <w:t xml:space="preserve"> là </w:t>
      </w:r>
      <w:r w:rsidRPr="00070999">
        <w:rPr>
          <w:color w:val="000000" w:themeColor="text1"/>
          <w:sz w:val="20"/>
          <w:szCs w:val="20"/>
        </w:rPr>
        <w:t>nơi đặt, để các tài liệu, sách, báo, bản đồ và các trang thiết bị nghe, nhìn khác.</w:t>
      </w:r>
    </w:p>
    <w:p w:rsidR="00070999" w:rsidRPr="00070999" w:rsidRDefault="00070999" w:rsidP="00070999">
      <w:pPr>
        <w:pStyle w:val="BodyText"/>
        <w:tabs>
          <w:tab w:val="left" w:pos="1342"/>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1.4.5.</w:t>
      </w:r>
      <w:r w:rsidRPr="00070999">
        <w:rPr>
          <w:rFonts w:eastAsia="Times New Roman"/>
          <w:i/>
          <w:iCs/>
          <w:color w:val="000000" w:themeColor="text1"/>
          <w:sz w:val="20"/>
          <w:szCs w:val="20"/>
        </w:rPr>
        <w:t xml:space="preserve"> Khu vực giới thiệu </w:t>
      </w:r>
      <w:r w:rsidRPr="00070999">
        <w:rPr>
          <w:i/>
          <w:iCs/>
          <w:color w:val="000000" w:themeColor="text1"/>
          <w:sz w:val="20"/>
          <w:szCs w:val="20"/>
        </w:rPr>
        <w:t>và bán hàng hóa</w:t>
      </w:r>
      <w:r w:rsidRPr="00070999">
        <w:rPr>
          <w:color w:val="000000" w:themeColor="text1"/>
          <w:sz w:val="20"/>
          <w:szCs w:val="20"/>
        </w:rPr>
        <w:t xml:space="preserve"> là nơi trưng bày, giới thiệu và bán đồ lưu niệm, các sản phẩm của địa phương nơi đặt Trạm dừng nghỉ và các hàng hóa </w:t>
      </w:r>
      <w:r w:rsidRPr="00070999">
        <w:rPr>
          <w:rFonts w:eastAsia="Times New Roman"/>
          <w:color w:val="000000" w:themeColor="text1"/>
          <w:sz w:val="20"/>
          <w:szCs w:val="20"/>
        </w:rPr>
        <w:t>khác.</w:t>
      </w:r>
    </w:p>
    <w:p w:rsidR="00070999" w:rsidRPr="00070999" w:rsidRDefault="00070999" w:rsidP="00070999">
      <w:pPr>
        <w:pStyle w:val="Bodytext20"/>
        <w:tabs>
          <w:tab w:val="left" w:pos="948"/>
        </w:tabs>
        <w:adjustRightInd w:val="0"/>
        <w:snapToGrid w:val="0"/>
        <w:spacing w:after="120"/>
        <w:ind w:firstLine="720"/>
        <w:jc w:val="both"/>
        <w:rPr>
          <w:rFonts w:ascii="Arial" w:hAnsi="Arial" w:cs="Arial"/>
          <w:color w:val="000000" w:themeColor="text1"/>
          <w:sz w:val="20"/>
          <w:szCs w:val="20"/>
        </w:rPr>
      </w:pPr>
      <w:r w:rsidRPr="00070999">
        <w:rPr>
          <w:rFonts w:ascii="Arial" w:hAnsi="Arial" w:cs="Arial"/>
          <w:b/>
          <w:bCs/>
          <w:color w:val="000000" w:themeColor="text1"/>
          <w:sz w:val="20"/>
          <w:szCs w:val="20"/>
        </w:rPr>
        <w:t>II. QUY ĐỊNH KỸ THUẬT</w:t>
      </w:r>
    </w:p>
    <w:p w:rsidR="00070999" w:rsidRPr="00070999" w:rsidRDefault="00070999" w:rsidP="00070999">
      <w:pPr>
        <w:pStyle w:val="Heading30"/>
        <w:keepNext/>
        <w:keepLines/>
        <w:tabs>
          <w:tab w:val="left" w:pos="1204"/>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2.1. Quy định chung</w:t>
      </w:r>
    </w:p>
    <w:p w:rsidR="00070999" w:rsidRPr="00070999" w:rsidRDefault="00070999" w:rsidP="00070999">
      <w:pPr>
        <w:pStyle w:val="BodyText"/>
        <w:tabs>
          <w:tab w:val="left" w:pos="132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2.1.1. Việc đấu nối đường ra, vào Trạm dừng nghỉ phải thực hiện theo đúng </w:t>
      </w:r>
      <w:r w:rsidRPr="00070999">
        <w:rPr>
          <w:rFonts w:eastAsia="Times New Roman"/>
          <w:color w:val="000000" w:themeColor="text1"/>
          <w:sz w:val="20"/>
          <w:szCs w:val="20"/>
        </w:rPr>
        <w:t xml:space="preserve">quy </w:t>
      </w:r>
      <w:r w:rsidRPr="00070999">
        <w:rPr>
          <w:color w:val="000000" w:themeColor="text1"/>
          <w:sz w:val="20"/>
          <w:szCs w:val="20"/>
        </w:rPr>
        <w:t>định về kết nối giao thông đường bộ</w:t>
      </w:r>
      <w:r w:rsidRPr="00070999">
        <w:rPr>
          <w:rFonts w:eastAsia="Times New Roman"/>
          <w:color w:val="000000" w:themeColor="text1"/>
          <w:sz w:val="20"/>
          <w:szCs w:val="20"/>
        </w:rPr>
        <w:t>.</w:t>
      </w:r>
    </w:p>
    <w:p w:rsidR="00070999" w:rsidRPr="00070999" w:rsidRDefault="00070999" w:rsidP="00070999">
      <w:pPr>
        <w:pStyle w:val="BodyText"/>
        <w:tabs>
          <w:tab w:val="left" w:pos="134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2.1.2. Trạm dừng nghỉ có các chức năng cơ bản </w:t>
      </w:r>
      <w:r w:rsidRPr="00070999">
        <w:rPr>
          <w:rFonts w:eastAsia="Times New Roman"/>
          <w:color w:val="000000" w:themeColor="text1"/>
          <w:sz w:val="20"/>
          <w:szCs w:val="20"/>
        </w:rPr>
        <w:t>sau:</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2.1.2.1 Cung cấp các dịch vụ được miễn phí tại Trạm dừng nghỉ cho lái xe, hành khách, người tham gia giao thông đường bộ bao gồm: bãi đỗ xe; khu vực vệ sinh; không gian nghỉ ngơi; khu vực cung cấp thông tin cơ bản;</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2.1.2.2. Hỗ trợ công tác cứu nạn, cứu hộ, sơ cứu tai nạn giao thông hoặc các tình huống khẩn cấp khác;</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2.1.2.3. Cung cấp </w:t>
      </w:r>
      <w:r w:rsidRPr="00070999">
        <w:rPr>
          <w:rFonts w:eastAsia="Times New Roman"/>
          <w:color w:val="000000" w:themeColor="text1"/>
          <w:sz w:val="20"/>
          <w:szCs w:val="20"/>
        </w:rPr>
        <w:t xml:space="preserve">các </w:t>
      </w:r>
      <w:r w:rsidRPr="00070999">
        <w:rPr>
          <w:color w:val="000000" w:themeColor="text1"/>
          <w:sz w:val="20"/>
          <w:szCs w:val="20"/>
        </w:rPr>
        <w:t>dịch vụ thương mại như: cung cấp nhiên liệu, năng lượng cho phương tiện giao thông cơ giới đường bộ; ăn uống</w:t>
      </w:r>
      <w:r w:rsidRPr="00070999">
        <w:rPr>
          <w:rFonts w:eastAsia="Times New Roman"/>
          <w:color w:val="000000" w:themeColor="text1"/>
          <w:sz w:val="20"/>
          <w:szCs w:val="20"/>
        </w:rPr>
        <w:t xml:space="preserve">; </w:t>
      </w:r>
      <w:r w:rsidRPr="00070999">
        <w:rPr>
          <w:color w:val="000000" w:themeColor="text1"/>
          <w:sz w:val="20"/>
          <w:szCs w:val="20"/>
        </w:rPr>
        <w:t>sửa chữa, bảo dưỡng phương tiện</w:t>
      </w:r>
      <w:r w:rsidRPr="00070999">
        <w:rPr>
          <w:rFonts w:eastAsia="Times New Roman"/>
          <w:color w:val="000000" w:themeColor="text1"/>
          <w:sz w:val="20"/>
          <w:szCs w:val="20"/>
        </w:rPr>
        <w:t xml:space="preserve">; </w:t>
      </w:r>
      <w:r w:rsidRPr="00070999">
        <w:rPr>
          <w:color w:val="000000" w:themeColor="text1"/>
          <w:sz w:val="20"/>
          <w:szCs w:val="20"/>
        </w:rPr>
        <w:t xml:space="preserve">giới thiệu, bán sản phẩm hàng hóa cho hành khách, </w:t>
      </w:r>
      <w:r w:rsidRPr="00070999">
        <w:rPr>
          <w:rFonts w:eastAsia="Times New Roman"/>
          <w:color w:val="000000" w:themeColor="text1"/>
          <w:sz w:val="20"/>
          <w:szCs w:val="20"/>
        </w:rPr>
        <w:t xml:space="preserve">lái xe, </w:t>
      </w:r>
      <w:r w:rsidRPr="00070999">
        <w:rPr>
          <w:color w:val="000000" w:themeColor="text1"/>
          <w:sz w:val="20"/>
          <w:szCs w:val="20"/>
        </w:rPr>
        <w:t>người tham gia giao thông đường bộ</w:t>
      </w:r>
      <w:r w:rsidRPr="00070999">
        <w:rPr>
          <w:rFonts w:eastAsia="Times New Roman"/>
          <w:color w:val="000000" w:themeColor="text1"/>
          <w:sz w:val="20"/>
          <w:szCs w:val="20"/>
        </w:rPr>
        <w:t>.</w:t>
      </w:r>
    </w:p>
    <w:p w:rsidR="00070999" w:rsidRPr="00070999" w:rsidRDefault="00070999" w:rsidP="00070999">
      <w:pPr>
        <w:pStyle w:val="BodyText"/>
        <w:tabs>
          <w:tab w:val="left" w:pos="152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2.1.3. Các công trình, thiết bị của Trạm dừng nghỉ phải được xây dựng, lắp đặt bảo đảm tương ứng với cấp công tr</w:t>
      </w:r>
      <w:r w:rsidRPr="00070999">
        <w:rPr>
          <w:rFonts w:eastAsia="Times New Roman"/>
          <w:color w:val="000000" w:themeColor="text1"/>
          <w:sz w:val="20"/>
          <w:szCs w:val="20"/>
        </w:rPr>
        <w:t>ì</w:t>
      </w:r>
      <w:r w:rsidRPr="00070999">
        <w:rPr>
          <w:color w:val="000000" w:themeColor="text1"/>
          <w:sz w:val="20"/>
          <w:szCs w:val="20"/>
        </w:rPr>
        <w:t>nh theo quy định tại T</w:t>
      </w:r>
      <w:r w:rsidRPr="00070999">
        <w:rPr>
          <w:rFonts w:eastAsia="Times New Roman"/>
          <w:color w:val="000000" w:themeColor="text1"/>
          <w:sz w:val="20"/>
          <w:szCs w:val="20"/>
        </w:rPr>
        <w:t>CVN 4319:2012.</w:t>
      </w:r>
    </w:p>
    <w:p w:rsidR="00070999" w:rsidRPr="00070999" w:rsidRDefault="00070999" w:rsidP="00070999">
      <w:pPr>
        <w:pStyle w:val="BodyText"/>
        <w:tabs>
          <w:tab w:val="left" w:pos="132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2.1.4. Hệ thống điện, nước, chiếu sáng, thông tin liên lạc của Trạm dừng nghỉ phải bảo đảm đồng bộ, hoàn chỉnh, tuân thủ theo các quy định tại QCVN 07:2010/BXD, TCVN 4319:2012 để có thể cung cấp an toàn, liên tục, ổn định các dịch vụ cho người, phương tiện </w:t>
      </w:r>
      <w:r w:rsidRPr="00070999">
        <w:rPr>
          <w:rFonts w:eastAsia="Times New Roman"/>
          <w:color w:val="000000" w:themeColor="text1"/>
          <w:sz w:val="20"/>
          <w:szCs w:val="20"/>
        </w:rPr>
        <w:t xml:space="preserve">tham gia giao </w:t>
      </w:r>
      <w:r w:rsidRPr="00070999">
        <w:rPr>
          <w:color w:val="000000" w:themeColor="text1"/>
          <w:sz w:val="20"/>
          <w:szCs w:val="20"/>
        </w:rPr>
        <w:t xml:space="preserve">thông. Hệ thống điện phục vụ cho các trụ, thiết bị sạc điện </w:t>
      </w:r>
      <w:r w:rsidRPr="00070999">
        <w:rPr>
          <w:rFonts w:eastAsia="Times New Roman"/>
          <w:color w:val="000000" w:themeColor="text1"/>
          <w:sz w:val="20"/>
          <w:szCs w:val="20"/>
        </w:rPr>
        <w:t xml:space="preserve">cho </w:t>
      </w:r>
      <w:r w:rsidRPr="00070999">
        <w:rPr>
          <w:color w:val="000000" w:themeColor="text1"/>
          <w:sz w:val="20"/>
          <w:szCs w:val="20"/>
        </w:rPr>
        <w:t>phương tiện giao thông cơ giới đường bộ sử dụng điện phải bảo đảm đồng bộ, hoàn chỉnh theo nhu cầu sử dụng và từng giai đoạn đầu tư</w:t>
      </w:r>
      <w:r w:rsidRPr="00070999">
        <w:rPr>
          <w:rFonts w:eastAsia="Times New Roman"/>
          <w:color w:val="000000" w:themeColor="text1"/>
          <w:sz w:val="20"/>
          <w:szCs w:val="20"/>
        </w:rPr>
        <w:t>.</w:t>
      </w:r>
    </w:p>
    <w:p w:rsidR="00070999" w:rsidRPr="00070999" w:rsidRDefault="00070999" w:rsidP="00070999">
      <w:pPr>
        <w:pStyle w:val="BodyText"/>
        <w:tabs>
          <w:tab w:val="left" w:pos="132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2.1.5. Trạm dừng nghỉ phải được phủ sóng điện thoại di động và có hệ thống thiết bị truyền thanh</w:t>
      </w:r>
      <w:r w:rsidRPr="00070999">
        <w:rPr>
          <w:rFonts w:eastAsia="Times New Roman"/>
          <w:color w:val="000000" w:themeColor="text1"/>
          <w:sz w:val="20"/>
          <w:szCs w:val="20"/>
        </w:rPr>
        <w:t>.</w:t>
      </w:r>
    </w:p>
    <w:p w:rsidR="00070999" w:rsidRPr="00070999" w:rsidRDefault="00070999" w:rsidP="00070999">
      <w:pPr>
        <w:pStyle w:val="Heading30"/>
        <w:keepNext/>
        <w:keepLines/>
        <w:tabs>
          <w:tab w:val="left" w:pos="1163"/>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2.2. Quy định về các hạng mục công trình tối thiểu</w:t>
      </w:r>
    </w:p>
    <w:p w:rsidR="00070999" w:rsidRPr="00070999" w:rsidRDefault="00070999" w:rsidP="00070999">
      <w:pPr>
        <w:pStyle w:val="BodyText"/>
        <w:tabs>
          <w:tab w:val="left" w:pos="134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 Các hạng mục công trình tối thiểu của Trạm dừng nghỉ đường bộ bao gồm</w:t>
      </w:r>
      <w:r w:rsidRPr="00070999">
        <w:rPr>
          <w:rFonts w:eastAsia="Times New Roman"/>
          <w:color w:val="000000" w:themeColor="text1"/>
          <w:sz w:val="20"/>
          <w:szCs w:val="20"/>
        </w:rPr>
        <w:t>:</w:t>
      </w:r>
    </w:p>
    <w:p w:rsidR="00070999" w:rsidRPr="00070999" w:rsidRDefault="00070999" w:rsidP="00070999">
      <w:pPr>
        <w:pStyle w:val="BodyText"/>
        <w:tabs>
          <w:tab w:val="left" w:pos="155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2.2.1.1. Khu vực bãi đỗ xe;</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2.2.1.2. Không gian nghỉ ngơi (</w:t>
      </w:r>
      <w:r w:rsidRPr="00070999">
        <w:rPr>
          <w:rFonts w:eastAsia="Times New Roman"/>
          <w:color w:val="000000" w:themeColor="text1"/>
          <w:sz w:val="20"/>
          <w:szCs w:val="20"/>
        </w:rPr>
        <w:t>k</w:t>
      </w:r>
      <w:r w:rsidRPr="00070999">
        <w:rPr>
          <w:color w:val="000000" w:themeColor="text1"/>
          <w:sz w:val="20"/>
          <w:szCs w:val="20"/>
        </w:rPr>
        <w:t>hu vực có mái che và khu vực trồng cây xanh có ghế ngồi cho người tham gia giao thông đường bộ, hành khách, lái xe</w:t>
      </w:r>
      <w:r w:rsidRPr="00070999">
        <w:rPr>
          <w:rFonts w:eastAsia="Times New Roman"/>
          <w:color w:val="000000" w:themeColor="text1"/>
          <w:sz w:val="20"/>
          <w:szCs w:val="20"/>
        </w:rPr>
        <w:t>);</w:t>
      </w:r>
    </w:p>
    <w:p w:rsidR="00070999" w:rsidRPr="00070999" w:rsidRDefault="00070999" w:rsidP="00070999">
      <w:pPr>
        <w:pStyle w:val="BodyText"/>
        <w:tabs>
          <w:tab w:val="left" w:pos="155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2.2.1.3. Phòng nghỉ tạm thời cho lái xe;</w:t>
      </w:r>
    </w:p>
    <w:p w:rsidR="00070999" w:rsidRPr="00070999" w:rsidRDefault="00070999" w:rsidP="00070999">
      <w:pPr>
        <w:pStyle w:val="BodyText"/>
        <w:tabs>
          <w:tab w:val="left" w:pos="155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2.2.1.4. Khu vệ sinh công cộng</w:t>
      </w:r>
      <w:r w:rsidRPr="00070999">
        <w:rPr>
          <w:rFonts w:eastAsia="Times New Roman"/>
          <w:color w:val="000000" w:themeColor="text1"/>
          <w:sz w:val="20"/>
          <w:szCs w:val="20"/>
        </w:rPr>
        <w:t>;</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2.2.1.5. Khu vực cung cấp thông tin theo quy định tại điểm 1.4.4 điểm 1.4 </w:t>
      </w:r>
      <w:r w:rsidRPr="00070999">
        <w:rPr>
          <w:rFonts w:eastAsia="Times New Roman"/>
          <w:color w:val="000000" w:themeColor="text1"/>
          <w:sz w:val="20"/>
          <w:szCs w:val="20"/>
        </w:rPr>
        <w:t xml:space="preserve">Quy </w:t>
      </w:r>
      <w:r w:rsidRPr="00070999">
        <w:rPr>
          <w:color w:val="000000" w:themeColor="text1"/>
          <w:sz w:val="20"/>
          <w:szCs w:val="20"/>
        </w:rPr>
        <w:t>chuẩn này</w:t>
      </w:r>
      <w:r w:rsidRPr="00070999">
        <w:rPr>
          <w:rFonts w:eastAsia="Times New Roman"/>
          <w:color w:val="000000" w:themeColor="text1"/>
          <w:sz w:val="20"/>
          <w:szCs w:val="20"/>
        </w:rPr>
        <w:t>;</w:t>
      </w:r>
    </w:p>
    <w:p w:rsidR="00070999" w:rsidRPr="00070999" w:rsidRDefault="00070999" w:rsidP="00070999">
      <w:pPr>
        <w:pStyle w:val="BodyText"/>
        <w:tabs>
          <w:tab w:val="left" w:pos="155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2.2.1.6. Khu vực phục vụ ăn uống;</w:t>
      </w:r>
    </w:p>
    <w:p w:rsidR="00070999" w:rsidRPr="00070999" w:rsidRDefault="00070999" w:rsidP="00070999">
      <w:pPr>
        <w:pStyle w:val="BodyText"/>
        <w:tabs>
          <w:tab w:val="left" w:pos="155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2.2.1.7. Khu vực giới thiệu và bán sản phẩm </w:t>
      </w:r>
      <w:r w:rsidRPr="00070999">
        <w:rPr>
          <w:rFonts w:eastAsia="Times New Roman"/>
          <w:color w:val="000000" w:themeColor="text1"/>
          <w:sz w:val="20"/>
          <w:szCs w:val="20"/>
        </w:rPr>
        <w:t>hàng hóa;</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2.2.1.8. Khu vực bố trí hệ thống sạc điện cho phương tiện giao thông cơ giới đường bộ sử dụng điện</w:t>
      </w:r>
      <w:r w:rsidRPr="00070999">
        <w:rPr>
          <w:rFonts w:eastAsia="Times New Roman"/>
          <w:color w:val="000000" w:themeColor="text1"/>
          <w:sz w:val="20"/>
          <w:szCs w:val="20"/>
        </w:rPr>
        <w:t>;</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2.2.1.9. Trạm </w:t>
      </w:r>
      <w:r w:rsidRPr="00070999">
        <w:rPr>
          <w:rFonts w:eastAsia="Times New Roman"/>
          <w:color w:val="000000" w:themeColor="text1"/>
          <w:sz w:val="20"/>
          <w:szCs w:val="20"/>
        </w:rPr>
        <w:t xml:space="preserve">cung </w:t>
      </w:r>
      <w:r w:rsidRPr="00070999">
        <w:rPr>
          <w:color w:val="000000" w:themeColor="text1"/>
          <w:sz w:val="20"/>
          <w:szCs w:val="20"/>
        </w:rPr>
        <w:t>cấp nhiên liệu (chỉ áp dụng đối với Trạm dừng nghỉ đường bộ phục vụ khai thác công trình đường cao tốc)</w:t>
      </w:r>
      <w:r w:rsidRPr="00070999">
        <w:rPr>
          <w:rFonts w:eastAsia="Times New Roman"/>
          <w:color w:val="000000" w:themeColor="text1"/>
          <w:sz w:val="20"/>
          <w:szCs w:val="20"/>
        </w:rPr>
        <w:t>;</w:t>
      </w:r>
    </w:p>
    <w:p w:rsidR="00070999" w:rsidRPr="00070999" w:rsidRDefault="00070999" w:rsidP="00070999">
      <w:pPr>
        <w:pStyle w:val="BodyText"/>
        <w:tabs>
          <w:tab w:val="left" w:pos="1659"/>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2.2.1.10. Khu vực sửa chữa phương tiện (chỉ áp dụng đối với Trạm dừng nghỉ đường bộ phục vụ khai thác công trình đường cao tốc)</w:t>
      </w:r>
      <w:r w:rsidRPr="00070999">
        <w:rPr>
          <w:rFonts w:eastAsia="Times New Roman"/>
          <w:color w:val="000000" w:themeColor="text1"/>
          <w:sz w:val="20"/>
          <w:szCs w:val="20"/>
        </w:rPr>
        <w:t>;</w:t>
      </w:r>
    </w:p>
    <w:p w:rsidR="00070999" w:rsidRPr="00070999" w:rsidRDefault="00070999" w:rsidP="00070999">
      <w:pPr>
        <w:pStyle w:val="BodyText"/>
        <w:tabs>
          <w:tab w:val="left" w:pos="1659"/>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2.2.1.11. Phòng trực cứu nạn, cứu hộ, sơ cứu tai nạn giao thông (chỉ áp dụng đối với Trạm dừng nghỉ đường bộ phục vụ khai thác công trình đường cao tốc)</w:t>
      </w:r>
      <w:r w:rsidRPr="00070999">
        <w:rPr>
          <w:rFonts w:eastAsia="Times New Roman"/>
          <w:color w:val="000000" w:themeColor="text1"/>
          <w:sz w:val="20"/>
          <w:szCs w:val="20"/>
        </w:rPr>
        <w:t>.</w:t>
      </w:r>
    </w:p>
    <w:p w:rsidR="00070999" w:rsidRPr="00070999" w:rsidRDefault="00070999" w:rsidP="00070999">
      <w:pPr>
        <w:pStyle w:val="Heading30"/>
        <w:keepNext/>
        <w:keepLines/>
        <w:tabs>
          <w:tab w:val="left" w:pos="1163"/>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2.3. Quy định đối với các hạng mục công trình tối thiểu</w:t>
      </w:r>
    </w:p>
    <w:p w:rsidR="00070999" w:rsidRPr="00070999" w:rsidRDefault="00070999" w:rsidP="00070999">
      <w:pPr>
        <w:pStyle w:val="BodyText"/>
        <w:tabs>
          <w:tab w:val="left" w:pos="133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2.3.1. Phân loại và phạm vi áp dụng của từng loại Trạm dừng nghỉ:</w:t>
      </w:r>
    </w:p>
    <w:p w:rsidR="00070999" w:rsidRPr="00070999" w:rsidRDefault="00070999" w:rsidP="00070999">
      <w:pPr>
        <w:pStyle w:val="BodyText"/>
        <w:tabs>
          <w:tab w:val="left" w:pos="151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2.3.1.1. Trạm dừng nghỉ được chia làm </w:t>
      </w:r>
      <w:r w:rsidRPr="00070999">
        <w:rPr>
          <w:rFonts w:eastAsia="Times New Roman"/>
          <w:color w:val="000000" w:themeColor="text1"/>
          <w:sz w:val="20"/>
          <w:szCs w:val="20"/>
        </w:rPr>
        <w:t>04 l</w:t>
      </w:r>
      <w:r w:rsidRPr="00070999">
        <w:rPr>
          <w:color w:val="000000" w:themeColor="text1"/>
          <w:sz w:val="20"/>
          <w:szCs w:val="20"/>
        </w:rPr>
        <w:t xml:space="preserve">oại căn cứ vào diện tích và các hạng mục công </w:t>
      </w:r>
      <w:r w:rsidRPr="00070999">
        <w:rPr>
          <w:rFonts w:eastAsia="Times New Roman"/>
          <w:color w:val="000000" w:themeColor="text1"/>
          <w:sz w:val="20"/>
          <w:szCs w:val="20"/>
        </w:rPr>
        <w:t>trình</w:t>
      </w:r>
      <w:r w:rsidRPr="00070999">
        <w:rPr>
          <w:color w:val="000000" w:themeColor="text1"/>
          <w:sz w:val="20"/>
          <w:szCs w:val="20"/>
        </w:rPr>
        <w:t>, khu vực tối thiểu đối với từng loại như trong bảng sau:</w:t>
      </w:r>
    </w:p>
    <w:tbl>
      <w:tblPr>
        <w:tblOverlap w:val="never"/>
        <w:tblW w:w="5000" w:type="pct"/>
        <w:jc w:val="center"/>
        <w:tblCellMar>
          <w:left w:w="10" w:type="dxa"/>
          <w:right w:w="10" w:type="dxa"/>
        </w:tblCellMar>
        <w:tblLook w:val="04A0" w:firstRow="1" w:lastRow="0" w:firstColumn="1" w:lastColumn="0" w:noHBand="0" w:noVBand="1"/>
      </w:tblPr>
      <w:tblGrid>
        <w:gridCol w:w="479"/>
        <w:gridCol w:w="3885"/>
        <w:gridCol w:w="705"/>
        <w:gridCol w:w="932"/>
        <w:gridCol w:w="16"/>
        <w:gridCol w:w="915"/>
        <w:gridCol w:w="1018"/>
        <w:gridCol w:w="22"/>
        <w:gridCol w:w="1038"/>
      </w:tblGrid>
      <w:tr w:rsidR="00070999" w:rsidRPr="00070999" w:rsidTr="0036704A">
        <w:trPr>
          <w:trHeight w:val="20"/>
          <w:jc w:val="center"/>
        </w:trPr>
        <w:tc>
          <w:tcPr>
            <w:tcW w:w="266" w:type="pct"/>
            <w:vMerge w:val="restar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b/>
                <w:bCs/>
                <w:color w:val="000000" w:themeColor="text1"/>
                <w:sz w:val="20"/>
                <w:szCs w:val="20"/>
              </w:rPr>
              <w:t>TT</w:t>
            </w:r>
          </w:p>
        </w:tc>
        <w:tc>
          <w:tcPr>
            <w:tcW w:w="2156" w:type="pct"/>
            <w:vMerge w:val="restar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b/>
                <w:bCs/>
                <w:color w:val="000000" w:themeColor="text1"/>
                <w:sz w:val="20"/>
                <w:szCs w:val="20"/>
              </w:rPr>
              <w:t>H</w:t>
            </w:r>
            <w:r w:rsidRPr="00070999">
              <w:rPr>
                <w:rFonts w:eastAsia="Times New Roman"/>
                <w:b/>
                <w:bCs/>
                <w:color w:val="000000" w:themeColor="text1"/>
                <w:sz w:val="20"/>
                <w:szCs w:val="20"/>
              </w:rPr>
              <w:t>ạ</w:t>
            </w:r>
            <w:r w:rsidRPr="00070999">
              <w:rPr>
                <w:b/>
                <w:bCs/>
                <w:color w:val="000000" w:themeColor="text1"/>
                <w:sz w:val="20"/>
                <w:szCs w:val="20"/>
              </w:rPr>
              <w:t>ng m</w:t>
            </w:r>
            <w:r w:rsidRPr="00070999">
              <w:rPr>
                <w:rFonts w:eastAsia="Times New Roman"/>
                <w:b/>
                <w:bCs/>
                <w:color w:val="000000" w:themeColor="text1"/>
                <w:sz w:val="20"/>
                <w:szCs w:val="20"/>
              </w:rPr>
              <w:t>ụ</w:t>
            </w:r>
            <w:r w:rsidRPr="00070999">
              <w:rPr>
                <w:b/>
                <w:bCs/>
                <w:color w:val="000000" w:themeColor="text1"/>
                <w:sz w:val="20"/>
                <w:szCs w:val="20"/>
              </w:rPr>
              <w:t>c</w:t>
            </w:r>
          </w:p>
        </w:tc>
        <w:tc>
          <w:tcPr>
            <w:tcW w:w="391" w:type="pct"/>
            <w:vMerge w:val="restar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rFonts w:eastAsia="Times New Roman"/>
                <w:b/>
                <w:bCs/>
                <w:color w:val="000000" w:themeColor="text1"/>
                <w:sz w:val="20"/>
                <w:szCs w:val="20"/>
              </w:rPr>
              <w:t xml:space="preserve">Đơn </w:t>
            </w:r>
            <w:r w:rsidRPr="00070999">
              <w:rPr>
                <w:b/>
                <w:bCs/>
                <w:color w:val="000000" w:themeColor="text1"/>
                <w:sz w:val="20"/>
                <w:szCs w:val="20"/>
              </w:rPr>
              <w:t>v</w:t>
            </w:r>
            <w:r w:rsidRPr="00070999">
              <w:rPr>
                <w:rFonts w:eastAsia="Times New Roman"/>
                <w:b/>
                <w:bCs/>
                <w:color w:val="000000" w:themeColor="text1"/>
                <w:sz w:val="20"/>
                <w:szCs w:val="20"/>
              </w:rPr>
              <w:t>ị</w:t>
            </w:r>
            <w:r w:rsidRPr="00070999">
              <w:rPr>
                <w:rFonts w:eastAsia="Times New Roman"/>
                <w:b/>
                <w:bCs/>
                <w:color w:val="000000" w:themeColor="text1"/>
                <w:sz w:val="20"/>
                <w:szCs w:val="20"/>
                <w:lang w:val="en-GB"/>
              </w:rPr>
              <w:t xml:space="preserve"> </w:t>
            </w:r>
            <w:r w:rsidRPr="00070999">
              <w:rPr>
                <w:b/>
                <w:bCs/>
                <w:color w:val="000000" w:themeColor="text1"/>
                <w:sz w:val="20"/>
                <w:szCs w:val="20"/>
              </w:rPr>
              <w:t>tính</w:t>
            </w: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b/>
                <w:bCs/>
                <w:color w:val="000000" w:themeColor="text1"/>
                <w:sz w:val="20"/>
                <w:szCs w:val="20"/>
              </w:rPr>
              <w:t>Lo</w:t>
            </w:r>
            <w:r w:rsidRPr="00070999">
              <w:rPr>
                <w:rFonts w:eastAsia="Times New Roman"/>
                <w:b/>
                <w:bCs/>
                <w:color w:val="000000" w:themeColor="text1"/>
                <w:sz w:val="20"/>
                <w:szCs w:val="20"/>
              </w:rPr>
              <w:t>ạ</w:t>
            </w:r>
            <w:r w:rsidRPr="00070999">
              <w:rPr>
                <w:b/>
                <w:bCs/>
                <w:color w:val="000000" w:themeColor="text1"/>
                <w:sz w:val="20"/>
                <w:szCs w:val="20"/>
              </w:rPr>
              <w:t>i Tr</w:t>
            </w:r>
            <w:r w:rsidRPr="00070999">
              <w:rPr>
                <w:rFonts w:eastAsia="Times New Roman"/>
                <w:b/>
                <w:bCs/>
                <w:color w:val="000000" w:themeColor="text1"/>
                <w:sz w:val="20"/>
                <w:szCs w:val="20"/>
              </w:rPr>
              <w:t>ạ</w:t>
            </w:r>
            <w:r w:rsidRPr="00070999">
              <w:rPr>
                <w:b/>
                <w:bCs/>
                <w:color w:val="000000" w:themeColor="text1"/>
                <w:sz w:val="20"/>
                <w:szCs w:val="20"/>
              </w:rPr>
              <w:t>m d</w:t>
            </w:r>
            <w:r w:rsidRPr="00070999">
              <w:rPr>
                <w:rFonts w:eastAsia="Times New Roman"/>
                <w:b/>
                <w:bCs/>
                <w:color w:val="000000" w:themeColor="text1"/>
                <w:sz w:val="20"/>
                <w:szCs w:val="20"/>
              </w:rPr>
              <w:t>ừ</w:t>
            </w:r>
            <w:r w:rsidRPr="00070999">
              <w:rPr>
                <w:b/>
                <w:bCs/>
                <w:color w:val="000000" w:themeColor="text1"/>
                <w:sz w:val="20"/>
                <w:szCs w:val="20"/>
              </w:rPr>
              <w:t>ng ngh</w:t>
            </w:r>
            <w:r w:rsidRPr="00070999">
              <w:rPr>
                <w:rFonts w:eastAsia="Times New Roman"/>
                <w:b/>
                <w:bCs/>
                <w:color w:val="000000" w:themeColor="text1"/>
                <w:sz w:val="20"/>
                <w:szCs w:val="20"/>
              </w:rPr>
              <w:t>ỉ</w:t>
            </w:r>
          </w:p>
        </w:tc>
      </w:tr>
      <w:tr w:rsidR="00070999" w:rsidRPr="00070999" w:rsidTr="0036704A">
        <w:trPr>
          <w:trHeight w:val="20"/>
          <w:jc w:val="center"/>
        </w:trPr>
        <w:tc>
          <w:tcPr>
            <w:tcW w:w="266" w:type="pct"/>
            <w:vMerge/>
            <w:tcBorders>
              <w:left w:val="single" w:sz="4" w:space="0" w:color="auto"/>
            </w:tcBorders>
            <w:shd w:val="clear" w:color="auto" w:fill="FFFFFF"/>
            <w:vAlign w:val="center"/>
          </w:tcPr>
          <w:p w:rsidR="00070999" w:rsidRPr="00070999" w:rsidRDefault="00070999" w:rsidP="0036704A">
            <w:pPr>
              <w:adjustRightInd w:val="0"/>
              <w:snapToGrid w:val="0"/>
              <w:jc w:val="center"/>
              <w:rPr>
                <w:rFonts w:ascii="Arial" w:hAnsi="Arial" w:cs="Arial"/>
                <w:color w:val="000000" w:themeColor="text1"/>
                <w:sz w:val="20"/>
                <w:szCs w:val="20"/>
              </w:rPr>
            </w:pPr>
          </w:p>
        </w:tc>
        <w:tc>
          <w:tcPr>
            <w:tcW w:w="2156" w:type="pct"/>
            <w:vMerge/>
            <w:tcBorders>
              <w:left w:val="single" w:sz="4" w:space="0" w:color="auto"/>
            </w:tcBorders>
            <w:shd w:val="clear" w:color="auto" w:fill="FFFFFF"/>
            <w:vAlign w:val="center"/>
          </w:tcPr>
          <w:p w:rsidR="00070999" w:rsidRPr="00070999" w:rsidRDefault="00070999" w:rsidP="0036704A">
            <w:pPr>
              <w:adjustRightInd w:val="0"/>
              <w:snapToGrid w:val="0"/>
              <w:rPr>
                <w:rFonts w:ascii="Arial" w:hAnsi="Arial" w:cs="Arial"/>
                <w:color w:val="000000" w:themeColor="text1"/>
                <w:sz w:val="20"/>
                <w:szCs w:val="20"/>
              </w:rPr>
            </w:pPr>
          </w:p>
        </w:tc>
        <w:tc>
          <w:tcPr>
            <w:tcW w:w="391" w:type="pct"/>
            <w:vMerge/>
            <w:tcBorders>
              <w:left w:val="single" w:sz="4" w:space="0" w:color="auto"/>
            </w:tcBorders>
            <w:shd w:val="clear" w:color="auto" w:fill="FFFFFF"/>
            <w:vAlign w:val="center"/>
          </w:tcPr>
          <w:p w:rsidR="00070999" w:rsidRPr="00070999" w:rsidRDefault="00070999" w:rsidP="0036704A">
            <w:pPr>
              <w:adjustRightInd w:val="0"/>
              <w:snapToGrid w:val="0"/>
              <w:rPr>
                <w:rFonts w:ascii="Arial" w:hAnsi="Arial" w:cs="Arial"/>
                <w:color w:val="000000" w:themeColor="text1"/>
                <w:sz w:val="20"/>
                <w:szCs w:val="20"/>
              </w:rPr>
            </w:pPr>
          </w:p>
        </w:tc>
        <w:tc>
          <w:tcPr>
            <w:tcW w:w="526" w:type="pct"/>
            <w:gridSpan w:val="2"/>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b/>
                <w:bCs/>
                <w:color w:val="000000" w:themeColor="text1"/>
                <w:sz w:val="20"/>
                <w:szCs w:val="20"/>
              </w:rPr>
              <w:t>Lo</w:t>
            </w:r>
            <w:r w:rsidRPr="00070999">
              <w:rPr>
                <w:rFonts w:eastAsia="Times New Roman"/>
                <w:b/>
                <w:bCs/>
                <w:color w:val="000000" w:themeColor="text1"/>
                <w:sz w:val="20"/>
                <w:szCs w:val="20"/>
              </w:rPr>
              <w:t>ạ</w:t>
            </w:r>
            <w:r w:rsidRPr="00070999">
              <w:rPr>
                <w:b/>
                <w:bCs/>
                <w:color w:val="000000" w:themeColor="text1"/>
                <w:sz w:val="20"/>
                <w:szCs w:val="20"/>
              </w:rPr>
              <w:t>i 1</w:t>
            </w:r>
          </w:p>
        </w:tc>
        <w:tc>
          <w:tcPr>
            <w:tcW w:w="508"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b/>
                <w:bCs/>
                <w:color w:val="000000" w:themeColor="text1"/>
                <w:sz w:val="20"/>
                <w:szCs w:val="20"/>
              </w:rPr>
              <w:t>Lo</w:t>
            </w:r>
            <w:r w:rsidRPr="00070999">
              <w:rPr>
                <w:rFonts w:eastAsia="Times New Roman"/>
                <w:b/>
                <w:bCs/>
                <w:color w:val="000000" w:themeColor="text1"/>
                <w:sz w:val="20"/>
                <w:szCs w:val="20"/>
              </w:rPr>
              <w:t>ạ</w:t>
            </w:r>
            <w:r w:rsidRPr="00070999">
              <w:rPr>
                <w:b/>
                <w:bCs/>
                <w:color w:val="000000" w:themeColor="text1"/>
                <w:sz w:val="20"/>
                <w:szCs w:val="20"/>
              </w:rPr>
              <w:t>i 2</w:t>
            </w:r>
          </w:p>
        </w:tc>
        <w:tc>
          <w:tcPr>
            <w:tcW w:w="565"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b/>
                <w:bCs/>
                <w:color w:val="000000" w:themeColor="text1"/>
                <w:sz w:val="20"/>
                <w:szCs w:val="20"/>
              </w:rPr>
              <w:t>Lo</w:t>
            </w:r>
            <w:r w:rsidRPr="00070999">
              <w:rPr>
                <w:rFonts w:eastAsia="Times New Roman"/>
                <w:b/>
                <w:bCs/>
                <w:color w:val="000000" w:themeColor="text1"/>
                <w:sz w:val="20"/>
                <w:szCs w:val="20"/>
              </w:rPr>
              <w:t>ạ</w:t>
            </w:r>
            <w:r w:rsidRPr="00070999">
              <w:rPr>
                <w:b/>
                <w:bCs/>
                <w:color w:val="000000" w:themeColor="text1"/>
                <w:sz w:val="20"/>
                <w:szCs w:val="20"/>
              </w:rPr>
              <w:t>i 3</w:t>
            </w:r>
          </w:p>
        </w:tc>
        <w:tc>
          <w:tcPr>
            <w:tcW w:w="588" w:type="pct"/>
            <w:gridSpan w:val="2"/>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b/>
                <w:bCs/>
                <w:color w:val="000000" w:themeColor="text1"/>
                <w:sz w:val="20"/>
                <w:szCs w:val="20"/>
              </w:rPr>
              <w:t>Lo</w:t>
            </w:r>
            <w:r w:rsidRPr="00070999">
              <w:rPr>
                <w:rFonts w:eastAsia="Times New Roman"/>
                <w:b/>
                <w:bCs/>
                <w:color w:val="000000" w:themeColor="text1"/>
                <w:sz w:val="20"/>
                <w:szCs w:val="20"/>
              </w:rPr>
              <w:t>ạ</w:t>
            </w:r>
            <w:r w:rsidRPr="00070999">
              <w:rPr>
                <w:b/>
                <w:bCs/>
                <w:color w:val="000000" w:themeColor="text1"/>
                <w:sz w:val="20"/>
                <w:szCs w:val="20"/>
              </w:rPr>
              <w:t>i 4</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01</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color w:val="000000" w:themeColor="text1"/>
                <w:sz w:val="20"/>
                <w:szCs w:val="20"/>
              </w:rPr>
              <w:t>Tổng diện tích mặt bằng Trạm dừng nghỉ (diện tích tối thiểu)</w:t>
            </w:r>
          </w:p>
        </w:tc>
        <w:tc>
          <w:tcPr>
            <w:tcW w:w="391"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m</w:t>
            </w:r>
            <w:r w:rsidRPr="00070999">
              <w:rPr>
                <w:color w:val="000000" w:themeColor="text1"/>
                <w:sz w:val="20"/>
                <w:szCs w:val="20"/>
                <w:vertAlign w:val="superscript"/>
              </w:rPr>
              <w:t>2</w:t>
            </w:r>
          </w:p>
        </w:tc>
        <w:tc>
          <w:tcPr>
            <w:tcW w:w="526" w:type="pct"/>
            <w:gridSpan w:val="2"/>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10.000</w:t>
            </w:r>
          </w:p>
        </w:tc>
        <w:tc>
          <w:tcPr>
            <w:tcW w:w="508"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5.000</w:t>
            </w:r>
          </w:p>
        </w:tc>
        <w:tc>
          <w:tcPr>
            <w:tcW w:w="565"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3.000</w:t>
            </w:r>
          </w:p>
        </w:tc>
        <w:tc>
          <w:tcPr>
            <w:tcW w:w="588" w:type="pct"/>
            <w:gridSpan w:val="2"/>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1.000</w:t>
            </w:r>
          </w:p>
        </w:tc>
      </w:tr>
      <w:tr w:rsidR="00070999" w:rsidRPr="00070999" w:rsidTr="0036704A">
        <w:trPr>
          <w:trHeight w:val="20"/>
          <w:jc w:val="center"/>
        </w:trPr>
        <w:tc>
          <w:tcPr>
            <w:tcW w:w="266"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02</w:t>
            </w:r>
          </w:p>
        </w:tc>
        <w:tc>
          <w:tcPr>
            <w:tcW w:w="2156"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color w:val="000000" w:themeColor="text1"/>
                <w:sz w:val="20"/>
                <w:szCs w:val="20"/>
              </w:rPr>
              <w:t>Khu vực bãi đỗ xe (diện tích tối thiểu)</w:t>
            </w:r>
          </w:p>
        </w:tc>
        <w:tc>
          <w:tcPr>
            <w:tcW w:w="391"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m</w:t>
            </w:r>
            <w:r w:rsidRPr="00070999">
              <w:rPr>
                <w:color w:val="000000" w:themeColor="text1"/>
                <w:sz w:val="20"/>
                <w:szCs w:val="20"/>
                <w:vertAlign w:val="superscript"/>
              </w:rPr>
              <w:t>2</w:t>
            </w:r>
          </w:p>
        </w:tc>
        <w:tc>
          <w:tcPr>
            <w:tcW w:w="526" w:type="pct"/>
            <w:gridSpan w:val="2"/>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5.000</w:t>
            </w:r>
          </w:p>
        </w:tc>
        <w:tc>
          <w:tcPr>
            <w:tcW w:w="508"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2.500</w:t>
            </w:r>
          </w:p>
        </w:tc>
        <w:tc>
          <w:tcPr>
            <w:tcW w:w="565"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1.500</w:t>
            </w:r>
          </w:p>
        </w:tc>
        <w:tc>
          <w:tcPr>
            <w:tcW w:w="58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500</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br w:type="page"/>
              <w:t>03</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Số vị trí đỗ xe tối thiểu có thể bố trí phương tiện giao thông cơ giới vào sạc điện chiếm 10% tổng vị trí đỗ xe; việc đầu tư hạ tầng dành để lắp đặt trụ sạc, thiết bị sạc phụ thuộc vào nhu cầu sử dụng và từng giai đoạn đầu tư.</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Có</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04</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Đường xe ra, vào</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1034" w:type="pct"/>
            <w:gridSpan w:val="3"/>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Đường ra, vào riêng biệt</w:t>
            </w:r>
          </w:p>
        </w:tc>
        <w:tc>
          <w:tcPr>
            <w:tcW w:w="1153" w:type="pct"/>
            <w:gridSpan w:val="3"/>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Đường ra, vào chung</w:t>
            </w:r>
            <w:r w:rsidRPr="00070999">
              <w:rPr>
                <w:color w:val="000000" w:themeColor="text1"/>
                <w:sz w:val="20"/>
                <w:szCs w:val="20"/>
                <w:lang w:val="en-GB"/>
              </w:rPr>
              <w:t xml:space="preserve"> </w:t>
            </w:r>
            <w:r w:rsidRPr="00070999">
              <w:rPr>
                <w:color w:val="000000" w:themeColor="text1"/>
                <w:sz w:val="20"/>
                <w:szCs w:val="20"/>
              </w:rPr>
              <w:t>rộng tối thiểu 7,5m</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05</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Khu vực sửa chữa phương tiện</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Có</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06</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Trạm cung cấp nhiên liệu</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Có</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07</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Kết cấu mặt sân khu vực đỗ xe</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Thảm nhựa hoặc bê tông có chiều dày tối thiểu 07cm</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08</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Khu vệ sinh</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Có diện tích ≥ 3% tổng diện tích sàn xây dựng của các hạng mục công trình có số thứ tự 5, 6, 9, 11, 12, 13, 14 tại Bảng này; có nơi vệ sinh phục vụ người khuyết tật theo QCVN 10:2024/BXD</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09</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Phòng nghỉ tạm thời cho lái xe (diện tích tối thiểu)</w:t>
            </w:r>
          </w:p>
        </w:tc>
        <w:tc>
          <w:tcPr>
            <w:tcW w:w="391"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m</w:t>
            </w:r>
            <w:r w:rsidRPr="00070999">
              <w:rPr>
                <w:color w:val="000000" w:themeColor="text1"/>
                <w:sz w:val="20"/>
                <w:szCs w:val="20"/>
                <w:vertAlign w:val="superscript"/>
              </w:rPr>
              <w:t>2</w:t>
            </w:r>
          </w:p>
        </w:tc>
        <w:tc>
          <w:tcPr>
            <w:tcW w:w="517" w:type="pct"/>
            <w:tcBorders>
              <w:top w:val="single" w:sz="4" w:space="0" w:color="auto"/>
              <w:left w:val="single" w:sz="4" w:space="0" w:color="auto"/>
            </w:tcBorders>
            <w:shd w:val="clear" w:color="auto" w:fill="FFFFFF"/>
            <w:vAlign w:val="center"/>
          </w:tcPr>
          <w:p w:rsidR="00070999" w:rsidRPr="00070999" w:rsidRDefault="00070999" w:rsidP="0036704A">
            <w:pPr>
              <w:pStyle w:val="Other0"/>
              <w:tabs>
                <w:tab w:val="left" w:pos="926"/>
              </w:tabs>
              <w:adjustRightInd w:val="0"/>
              <w:snapToGrid w:val="0"/>
              <w:spacing w:after="0" w:line="240" w:lineRule="auto"/>
              <w:ind w:firstLine="0"/>
              <w:jc w:val="center"/>
              <w:rPr>
                <w:color w:val="000000" w:themeColor="text1"/>
                <w:sz w:val="20"/>
                <w:szCs w:val="20"/>
                <w:lang w:val="en-GB"/>
              </w:rPr>
            </w:pPr>
            <w:r w:rsidRPr="00070999">
              <w:rPr>
                <w:color w:val="000000" w:themeColor="text1"/>
                <w:sz w:val="20"/>
                <w:szCs w:val="20"/>
              </w:rPr>
              <w:t>36</w:t>
            </w:r>
          </w:p>
        </w:tc>
        <w:tc>
          <w:tcPr>
            <w:tcW w:w="517" w:type="pct"/>
            <w:gridSpan w:val="2"/>
            <w:tcBorders>
              <w:top w:val="single" w:sz="4" w:space="0" w:color="auto"/>
              <w:left w:val="single" w:sz="4" w:space="0" w:color="auto"/>
            </w:tcBorders>
            <w:shd w:val="clear" w:color="auto" w:fill="FFFFFF"/>
            <w:vAlign w:val="center"/>
          </w:tcPr>
          <w:p w:rsidR="00070999" w:rsidRPr="00070999" w:rsidRDefault="00070999" w:rsidP="0036704A">
            <w:pPr>
              <w:pStyle w:val="Other0"/>
              <w:tabs>
                <w:tab w:val="left" w:pos="926"/>
              </w:tabs>
              <w:adjustRightInd w:val="0"/>
              <w:snapToGrid w:val="0"/>
              <w:spacing w:after="0" w:line="240" w:lineRule="auto"/>
              <w:ind w:firstLine="0"/>
              <w:jc w:val="center"/>
              <w:rPr>
                <w:color w:val="000000" w:themeColor="text1"/>
                <w:sz w:val="20"/>
                <w:szCs w:val="20"/>
                <w:lang w:val="en-GB"/>
              </w:rPr>
            </w:pPr>
            <w:r w:rsidRPr="00070999">
              <w:rPr>
                <w:color w:val="000000" w:themeColor="text1"/>
                <w:sz w:val="20"/>
                <w:szCs w:val="20"/>
                <w:lang w:val="en-GB"/>
              </w:rPr>
              <w:t>24</w:t>
            </w:r>
          </w:p>
        </w:tc>
        <w:tc>
          <w:tcPr>
            <w:tcW w:w="577" w:type="pct"/>
            <w:gridSpan w:val="2"/>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tabs>
                <w:tab w:val="left" w:pos="1032"/>
              </w:tabs>
              <w:adjustRightInd w:val="0"/>
              <w:snapToGrid w:val="0"/>
              <w:spacing w:after="0" w:line="240" w:lineRule="auto"/>
              <w:ind w:firstLine="0"/>
              <w:jc w:val="center"/>
              <w:rPr>
                <w:color w:val="000000" w:themeColor="text1"/>
                <w:sz w:val="20"/>
                <w:szCs w:val="20"/>
                <w:lang w:val="en-GB"/>
              </w:rPr>
            </w:pPr>
            <w:r w:rsidRPr="00070999">
              <w:rPr>
                <w:color w:val="000000" w:themeColor="text1"/>
                <w:sz w:val="20"/>
                <w:szCs w:val="20"/>
              </w:rPr>
              <w:t>18</w:t>
            </w:r>
          </w:p>
        </w:tc>
        <w:tc>
          <w:tcPr>
            <w:tcW w:w="576"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tabs>
                <w:tab w:val="left" w:pos="1032"/>
              </w:tabs>
              <w:adjustRightInd w:val="0"/>
              <w:snapToGrid w:val="0"/>
              <w:spacing w:after="0" w:line="240" w:lineRule="auto"/>
              <w:ind w:firstLine="0"/>
              <w:jc w:val="center"/>
              <w:rPr>
                <w:color w:val="000000" w:themeColor="text1"/>
                <w:sz w:val="20"/>
                <w:szCs w:val="20"/>
                <w:lang w:val="en-GB"/>
              </w:rPr>
            </w:pPr>
            <w:r w:rsidRPr="00070999">
              <w:rPr>
                <w:color w:val="000000" w:themeColor="text1"/>
                <w:sz w:val="20"/>
                <w:szCs w:val="20"/>
                <w:lang w:val="en-GB"/>
              </w:rPr>
              <w:t>18</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10</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Khu vực có mái che và khu vực trồng cây xanh có ghế ngồi (Không gian nghỉ ngơi)</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both"/>
              <w:rPr>
                <w:color w:val="000000" w:themeColor="text1"/>
                <w:sz w:val="20"/>
                <w:szCs w:val="20"/>
              </w:rPr>
            </w:pPr>
            <w:r w:rsidRPr="00070999">
              <w:rPr>
                <w:color w:val="000000" w:themeColor="text1"/>
                <w:sz w:val="20"/>
                <w:szCs w:val="20"/>
              </w:rPr>
              <w:t>Tối thiểu bằng 10% tổng diện tích mặt bằng Trạm dừng nghỉ (TCVN 4319:2012)</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11</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color w:val="000000" w:themeColor="text1"/>
                <w:sz w:val="20"/>
                <w:szCs w:val="20"/>
              </w:rPr>
              <w:t>Khu vực cung cấp thông tin</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Có</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12</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color w:val="000000" w:themeColor="text1"/>
                <w:sz w:val="20"/>
                <w:szCs w:val="20"/>
              </w:rPr>
              <w:t>Khu vực ăn uống</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Có</w:t>
            </w:r>
          </w:p>
        </w:tc>
      </w:tr>
      <w:tr w:rsidR="00070999" w:rsidRPr="00070999" w:rsidTr="0036704A">
        <w:trPr>
          <w:trHeight w:val="20"/>
          <w:jc w:val="center"/>
        </w:trPr>
        <w:tc>
          <w:tcPr>
            <w:tcW w:w="26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13</w:t>
            </w:r>
          </w:p>
        </w:tc>
        <w:tc>
          <w:tcPr>
            <w:tcW w:w="2156" w:type="pct"/>
            <w:tcBorders>
              <w:top w:val="single" w:sz="4" w:space="0" w:color="auto"/>
              <w:lef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color w:val="000000" w:themeColor="text1"/>
                <w:sz w:val="20"/>
                <w:szCs w:val="20"/>
              </w:rPr>
              <w:t>Khu vực giới thiệu và bán hàng hóa</w:t>
            </w:r>
          </w:p>
        </w:tc>
        <w:tc>
          <w:tcPr>
            <w:tcW w:w="391" w:type="pct"/>
            <w:tcBorders>
              <w:top w:val="single" w:sz="4" w:space="0" w:color="auto"/>
              <w:left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Có</w:t>
            </w:r>
          </w:p>
        </w:tc>
      </w:tr>
      <w:tr w:rsidR="00070999" w:rsidRPr="00070999" w:rsidTr="0036704A">
        <w:trPr>
          <w:trHeight w:val="20"/>
          <w:jc w:val="center"/>
        </w:trPr>
        <w:tc>
          <w:tcPr>
            <w:tcW w:w="266"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14</w:t>
            </w:r>
          </w:p>
        </w:tc>
        <w:tc>
          <w:tcPr>
            <w:tcW w:w="2156"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rPr>
                <w:color w:val="000000" w:themeColor="text1"/>
                <w:sz w:val="20"/>
                <w:szCs w:val="20"/>
              </w:rPr>
            </w:pPr>
            <w:r w:rsidRPr="00070999">
              <w:rPr>
                <w:color w:val="000000" w:themeColor="text1"/>
                <w:sz w:val="20"/>
                <w:szCs w:val="20"/>
              </w:rPr>
              <w:t>Phòng trực cứu hộ, sơ cứu tai nạn giao thông</w:t>
            </w:r>
          </w:p>
        </w:tc>
        <w:tc>
          <w:tcPr>
            <w:tcW w:w="391" w:type="pct"/>
            <w:tcBorders>
              <w:top w:val="single" w:sz="4" w:space="0" w:color="auto"/>
              <w:left w:val="single" w:sz="4" w:space="0" w:color="auto"/>
              <w:bottom w:val="single" w:sz="4" w:space="0" w:color="auto"/>
            </w:tcBorders>
            <w:shd w:val="clear" w:color="auto" w:fill="FFFFFF"/>
          </w:tcPr>
          <w:p w:rsidR="00070999" w:rsidRPr="00070999" w:rsidRDefault="00070999" w:rsidP="0036704A">
            <w:pPr>
              <w:adjustRightInd w:val="0"/>
              <w:snapToGrid w:val="0"/>
              <w:rPr>
                <w:rFonts w:ascii="Arial" w:hAnsi="Arial" w:cs="Arial"/>
                <w:color w:val="000000" w:themeColor="text1"/>
                <w:sz w:val="20"/>
                <w:szCs w:val="20"/>
              </w:rPr>
            </w:pPr>
          </w:p>
        </w:tc>
        <w:tc>
          <w:tcPr>
            <w:tcW w:w="2187"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070999" w:rsidRPr="00070999" w:rsidRDefault="00070999" w:rsidP="0036704A">
            <w:pPr>
              <w:pStyle w:val="Other0"/>
              <w:adjustRightInd w:val="0"/>
              <w:snapToGrid w:val="0"/>
              <w:spacing w:after="0" w:line="240" w:lineRule="auto"/>
              <w:ind w:firstLine="0"/>
              <w:jc w:val="center"/>
              <w:rPr>
                <w:color w:val="000000" w:themeColor="text1"/>
                <w:sz w:val="20"/>
                <w:szCs w:val="20"/>
              </w:rPr>
            </w:pPr>
            <w:r w:rsidRPr="00070999">
              <w:rPr>
                <w:color w:val="000000" w:themeColor="text1"/>
                <w:sz w:val="20"/>
                <w:szCs w:val="20"/>
              </w:rPr>
              <w:t>Có</w:t>
            </w:r>
          </w:p>
        </w:tc>
      </w:tr>
    </w:tbl>
    <w:p w:rsidR="00070999" w:rsidRPr="00070999" w:rsidRDefault="00070999" w:rsidP="00070999">
      <w:pPr>
        <w:pStyle w:val="Tablecaption0"/>
        <w:adjustRightInd w:val="0"/>
        <w:snapToGrid w:val="0"/>
        <w:spacing w:after="120"/>
        <w:ind w:firstLine="720"/>
        <w:jc w:val="both"/>
        <w:rPr>
          <w:color w:val="000000" w:themeColor="text1"/>
          <w:sz w:val="20"/>
          <w:szCs w:val="20"/>
        </w:rPr>
      </w:pPr>
      <w:r w:rsidRPr="00070999">
        <w:rPr>
          <w:rFonts w:eastAsia="Times New Roman"/>
          <w:color w:val="000000" w:themeColor="text1"/>
          <w:sz w:val="20"/>
          <w:szCs w:val="20"/>
        </w:rPr>
        <w:t>2.3.</w:t>
      </w:r>
      <w:r w:rsidRPr="00070999">
        <w:rPr>
          <w:rFonts w:eastAsia="Times New Roman"/>
          <w:color w:val="000000" w:themeColor="text1"/>
          <w:sz w:val="20"/>
          <w:szCs w:val="20"/>
          <w:lang w:val="en-GB"/>
        </w:rPr>
        <w:t>1</w:t>
      </w:r>
      <w:r w:rsidRPr="00070999">
        <w:rPr>
          <w:rFonts w:eastAsia="Times New Roman"/>
          <w:color w:val="000000" w:themeColor="text1"/>
          <w:sz w:val="20"/>
          <w:szCs w:val="20"/>
        </w:rPr>
        <w:t xml:space="preserve">.2. </w:t>
      </w:r>
      <w:r w:rsidRPr="00070999">
        <w:rPr>
          <w:color w:val="000000" w:themeColor="text1"/>
          <w:sz w:val="20"/>
          <w:szCs w:val="20"/>
        </w:rPr>
        <w:t>Phạ</w:t>
      </w:r>
      <w:r w:rsidRPr="00070999">
        <w:rPr>
          <w:rFonts w:eastAsia="Times New Roman"/>
          <w:color w:val="000000" w:themeColor="text1"/>
          <w:sz w:val="20"/>
          <w:szCs w:val="20"/>
        </w:rPr>
        <w:t xml:space="preserve">m vi áp </w:t>
      </w:r>
      <w:r w:rsidRPr="00070999">
        <w:rPr>
          <w:color w:val="000000" w:themeColor="text1"/>
          <w:sz w:val="20"/>
          <w:szCs w:val="20"/>
        </w:rPr>
        <w:t>dụng đối với từng loại Trạm dừng nghỉ</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Căn cứ vào lưu lượng phương tiện, hành khách thông qua tuyến đường và điều kiện cụ thể của khu vực nơi xây dựng Trạm dừng nghỉ để tính toán quy mô, năng lực cung cấp dịch vụ của Trạm dừng nghỉ.</w:t>
      </w:r>
    </w:p>
    <w:p w:rsidR="00070999" w:rsidRPr="00070999" w:rsidRDefault="00070999" w:rsidP="00070999">
      <w:pPr>
        <w:pStyle w:val="BodyText"/>
        <w:tabs>
          <w:tab w:val="left" w:pos="135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2.3.2. Quy định về bãi đỗ xe và đường ra, vào bãi đỗ xe</w:t>
      </w:r>
    </w:p>
    <w:p w:rsidR="00070999" w:rsidRPr="00070999" w:rsidRDefault="00070999" w:rsidP="00070999">
      <w:pPr>
        <w:pStyle w:val="BodyText"/>
        <w:tabs>
          <w:tab w:val="left" w:pos="1534"/>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2.3.2.1. Khu vực bãi đỗ xe: </w:t>
      </w:r>
      <w:r w:rsidRPr="00070999">
        <w:rPr>
          <w:rFonts w:eastAsia="Times New Roman"/>
          <w:color w:val="000000" w:themeColor="text1"/>
          <w:sz w:val="20"/>
          <w:szCs w:val="20"/>
        </w:rPr>
        <w:t>t</w:t>
      </w:r>
      <w:r w:rsidRPr="00070999">
        <w:rPr>
          <w:color w:val="000000" w:themeColor="text1"/>
          <w:sz w:val="20"/>
          <w:szCs w:val="20"/>
        </w:rPr>
        <w:t>hiết kế hướng đỗ xe hợp lý để đáp ứng nhu cầu đỗ xe của từng loại phương tiện, bảo đảm an toàn, thuận tiện;</w:t>
      </w:r>
    </w:p>
    <w:p w:rsidR="00070999" w:rsidRPr="00070999" w:rsidRDefault="00070999" w:rsidP="00070999">
      <w:pPr>
        <w:pStyle w:val="BodyText"/>
        <w:tabs>
          <w:tab w:val="left" w:pos="1507"/>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2.3.2.2. Diện tích tối thiểu cho một vị trí đỗ của xe ô tô khách, xe ô tô tải là 40m</w:t>
      </w:r>
      <w:r w:rsidRPr="00070999">
        <w:rPr>
          <w:rFonts w:eastAsia="Times New Roman"/>
          <w:color w:val="000000" w:themeColor="text1"/>
          <w:sz w:val="20"/>
          <w:szCs w:val="20"/>
          <w:vertAlign w:val="superscript"/>
        </w:rPr>
        <w:t xml:space="preserve">2 </w:t>
      </w:r>
      <w:r w:rsidRPr="00070999">
        <w:rPr>
          <w:rFonts w:eastAsia="Times New Roman"/>
          <w:color w:val="000000" w:themeColor="text1"/>
          <w:sz w:val="20"/>
          <w:szCs w:val="20"/>
        </w:rPr>
        <w:t>và cho xe ô tô con là 25m</w:t>
      </w:r>
      <w:r w:rsidRPr="00070999">
        <w:rPr>
          <w:rFonts w:eastAsia="Times New Roman"/>
          <w:color w:val="000000" w:themeColor="text1"/>
          <w:sz w:val="20"/>
          <w:szCs w:val="20"/>
          <w:vertAlign w:val="superscript"/>
        </w:rPr>
        <w:t>2</w:t>
      </w:r>
      <w:r w:rsidRPr="00070999">
        <w:rPr>
          <w:color w:val="000000" w:themeColor="text1"/>
          <w:sz w:val="20"/>
          <w:szCs w:val="20"/>
        </w:rPr>
        <w:t>. Có vạch sơn để phân định rõ từng vị trí đỗ xe. Có vị trí đỗ xe riêng cho người khuyết tật với diện tích tối thiểu 25m</w:t>
      </w:r>
      <w:r w:rsidRPr="00070999">
        <w:rPr>
          <w:rFonts w:eastAsia="Times New Roman"/>
          <w:color w:val="000000" w:themeColor="text1"/>
          <w:sz w:val="20"/>
          <w:szCs w:val="20"/>
          <w:vertAlign w:val="superscript"/>
        </w:rPr>
        <w:t>2</w:t>
      </w:r>
      <w:r w:rsidRPr="00070999">
        <w:rPr>
          <w:rFonts w:eastAsia="Times New Roman"/>
          <w:color w:val="000000" w:themeColor="text1"/>
          <w:sz w:val="20"/>
          <w:szCs w:val="20"/>
        </w:rPr>
        <w:t xml:space="preserve"> theo QCVN 07:2023/BXD;</w:t>
      </w:r>
    </w:p>
    <w:p w:rsidR="00070999" w:rsidRPr="00070999" w:rsidRDefault="00070999" w:rsidP="00070999">
      <w:pPr>
        <w:pStyle w:val="BodyText"/>
        <w:tabs>
          <w:tab w:val="left" w:pos="149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2.3.2.3. Đường lưu thông trong Trạm dừng nghỉ phải có biển báo hiệu, vạch kẻ đường; có bán kính quay xe phù hợp bán kính </w:t>
      </w:r>
      <w:r w:rsidRPr="00070999">
        <w:rPr>
          <w:rFonts w:eastAsia="Times New Roman"/>
          <w:color w:val="000000" w:themeColor="text1"/>
          <w:sz w:val="20"/>
          <w:szCs w:val="20"/>
        </w:rPr>
        <w:t xml:space="preserve">quay vòng </w:t>
      </w:r>
      <w:r w:rsidRPr="00070999">
        <w:rPr>
          <w:color w:val="000000" w:themeColor="text1"/>
          <w:sz w:val="20"/>
          <w:szCs w:val="20"/>
        </w:rPr>
        <w:t xml:space="preserve">tối thiểu </w:t>
      </w:r>
      <w:r w:rsidRPr="00070999">
        <w:rPr>
          <w:rFonts w:eastAsia="Times New Roman"/>
          <w:color w:val="000000" w:themeColor="text1"/>
          <w:sz w:val="20"/>
          <w:szCs w:val="20"/>
        </w:rPr>
        <w:t>và không nh</w:t>
      </w:r>
      <w:r w:rsidRPr="00070999">
        <w:rPr>
          <w:color w:val="000000" w:themeColor="text1"/>
          <w:sz w:val="20"/>
          <w:szCs w:val="20"/>
        </w:rPr>
        <w:t xml:space="preserve">ỏ hơn 10m tính theo tim đường </w:t>
      </w:r>
      <w:r w:rsidRPr="00070999">
        <w:rPr>
          <w:rFonts w:eastAsia="Times New Roman"/>
          <w:color w:val="000000" w:themeColor="text1"/>
          <w:sz w:val="20"/>
          <w:szCs w:val="20"/>
        </w:rPr>
        <w:t xml:space="preserve">theo </w:t>
      </w:r>
      <w:r w:rsidRPr="00070999">
        <w:rPr>
          <w:color w:val="000000" w:themeColor="text1"/>
          <w:sz w:val="20"/>
          <w:szCs w:val="20"/>
        </w:rPr>
        <w:t xml:space="preserve">quy định tại </w:t>
      </w:r>
      <w:r w:rsidRPr="00070999">
        <w:rPr>
          <w:rFonts w:eastAsia="Times New Roman"/>
          <w:color w:val="000000" w:themeColor="text1"/>
          <w:sz w:val="20"/>
          <w:szCs w:val="20"/>
        </w:rPr>
        <w:t xml:space="preserve">QCVN 07:2023/BXD </w:t>
      </w:r>
      <w:r w:rsidRPr="00070999">
        <w:rPr>
          <w:color w:val="000000" w:themeColor="text1"/>
          <w:sz w:val="20"/>
          <w:szCs w:val="20"/>
        </w:rPr>
        <w:t xml:space="preserve">để bảo đảm </w:t>
      </w:r>
      <w:r w:rsidRPr="00070999">
        <w:rPr>
          <w:rFonts w:eastAsia="Times New Roman"/>
          <w:color w:val="000000" w:themeColor="text1"/>
          <w:sz w:val="20"/>
          <w:szCs w:val="20"/>
        </w:rPr>
        <w:t xml:space="preserve">cho các </w:t>
      </w:r>
      <w:r w:rsidRPr="00070999">
        <w:rPr>
          <w:color w:val="000000" w:themeColor="text1"/>
          <w:sz w:val="20"/>
          <w:szCs w:val="20"/>
        </w:rPr>
        <w:t>loại phương tiện lưu thông an toàn trong khu vực Trạm dừng nghỉ</w:t>
      </w:r>
      <w:r w:rsidRPr="00070999">
        <w:rPr>
          <w:rFonts w:eastAsia="Times New Roman"/>
          <w:color w:val="000000" w:themeColor="text1"/>
          <w:sz w:val="20"/>
          <w:szCs w:val="20"/>
        </w:rPr>
        <w:t>;</w:t>
      </w:r>
    </w:p>
    <w:p w:rsidR="00070999" w:rsidRPr="00070999" w:rsidRDefault="00070999" w:rsidP="00070999">
      <w:pPr>
        <w:pStyle w:val="BodyText"/>
        <w:tabs>
          <w:tab w:val="left" w:pos="1517"/>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2.3.2.4. Đường ra, vào bãi đỗ xe phải được thiết kế đảm bảo lưu thông, hạn chế tối thiểu xung đột giữa dòng phương tiện vào</w:t>
      </w:r>
      <w:r w:rsidRPr="00070999">
        <w:rPr>
          <w:rFonts w:eastAsia="Times New Roman"/>
          <w:color w:val="000000" w:themeColor="text1"/>
          <w:sz w:val="20"/>
          <w:szCs w:val="20"/>
        </w:rPr>
        <w:t xml:space="preserve">, </w:t>
      </w:r>
      <w:r w:rsidRPr="00070999">
        <w:rPr>
          <w:color w:val="000000" w:themeColor="text1"/>
          <w:sz w:val="20"/>
          <w:szCs w:val="20"/>
        </w:rPr>
        <w:t>ra và với người đi bộ.</w:t>
      </w:r>
    </w:p>
    <w:p w:rsidR="00070999" w:rsidRPr="00070999" w:rsidRDefault="00070999" w:rsidP="00070999">
      <w:pPr>
        <w:pStyle w:val="BodyText"/>
        <w:tabs>
          <w:tab w:val="left" w:pos="140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 Quy định về nơi nghỉ ngơi của lái xe</w:t>
      </w:r>
      <w:r w:rsidRPr="00070999">
        <w:rPr>
          <w:rFonts w:eastAsia="Times New Roman"/>
          <w:color w:val="000000" w:themeColor="text1"/>
          <w:sz w:val="20"/>
          <w:szCs w:val="20"/>
        </w:rPr>
        <w:t>, hành khách</w:t>
      </w:r>
      <w:r w:rsidRPr="00070999">
        <w:rPr>
          <w:color w:val="000000" w:themeColor="text1"/>
          <w:sz w:val="20"/>
          <w:szCs w:val="20"/>
        </w:rPr>
        <w:t xml:space="preserve">, người tham gia giao </w:t>
      </w:r>
      <w:r w:rsidRPr="00070999">
        <w:rPr>
          <w:rFonts w:eastAsia="Times New Roman"/>
          <w:color w:val="000000" w:themeColor="text1"/>
          <w:sz w:val="20"/>
          <w:szCs w:val="20"/>
        </w:rPr>
        <w:t>thông</w:t>
      </w:r>
    </w:p>
    <w:p w:rsidR="00070999" w:rsidRPr="00070999" w:rsidRDefault="00070999" w:rsidP="00070999">
      <w:pPr>
        <w:pStyle w:val="BodyText"/>
        <w:tabs>
          <w:tab w:val="left" w:pos="1507"/>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2.3.3.1. Phòng ngh</w:t>
      </w:r>
      <w:r w:rsidRPr="00070999">
        <w:rPr>
          <w:color w:val="000000" w:themeColor="text1"/>
          <w:sz w:val="20"/>
          <w:szCs w:val="20"/>
        </w:rPr>
        <w:t>ỉ tạm thời cho lái xe phải được trang bị ghế ngả, quạt điện hoặc điều hòa nhiệt độ;</w:t>
      </w:r>
    </w:p>
    <w:p w:rsidR="00070999" w:rsidRPr="00070999" w:rsidRDefault="00070999" w:rsidP="00070999">
      <w:pPr>
        <w:pStyle w:val="BodyText"/>
        <w:tabs>
          <w:tab w:val="left" w:pos="1517"/>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2.3.3.2. Không gian nghỉ ngơi l</w:t>
      </w:r>
      <w:r w:rsidRPr="00070999">
        <w:rPr>
          <w:rFonts w:eastAsia="Times New Roman"/>
          <w:color w:val="000000" w:themeColor="text1"/>
          <w:sz w:val="20"/>
          <w:szCs w:val="20"/>
        </w:rPr>
        <w:t xml:space="preserve">à </w:t>
      </w:r>
      <w:r w:rsidRPr="00070999">
        <w:rPr>
          <w:color w:val="000000" w:themeColor="text1"/>
          <w:sz w:val="20"/>
          <w:szCs w:val="20"/>
        </w:rPr>
        <w:t>khu vực kết cấu kiến trúc có mái che hoặc khu vực trồng cây xanh, thảm cỏ có bố trí ghế ngồi (không kể khu vực các công tr</w:t>
      </w:r>
      <w:r w:rsidRPr="00070999">
        <w:rPr>
          <w:rFonts w:eastAsia="Times New Roman"/>
          <w:color w:val="000000" w:themeColor="text1"/>
          <w:sz w:val="20"/>
          <w:szCs w:val="20"/>
        </w:rPr>
        <w:t>ì</w:t>
      </w:r>
      <w:r w:rsidRPr="00070999">
        <w:rPr>
          <w:color w:val="000000" w:themeColor="text1"/>
          <w:sz w:val="20"/>
          <w:szCs w:val="20"/>
        </w:rPr>
        <w:t xml:space="preserve">nh dịch vụ thương mại), số lượng ghế ngồi được tính </w:t>
      </w:r>
      <w:r w:rsidRPr="00070999">
        <w:rPr>
          <w:rFonts w:eastAsia="Times New Roman"/>
          <w:color w:val="000000" w:themeColor="text1"/>
          <w:sz w:val="20"/>
          <w:szCs w:val="20"/>
        </w:rPr>
        <w:t>toán c</w:t>
      </w:r>
      <w:r w:rsidRPr="00070999">
        <w:rPr>
          <w:color w:val="000000" w:themeColor="text1"/>
          <w:sz w:val="20"/>
          <w:szCs w:val="20"/>
        </w:rPr>
        <w:t xml:space="preserve">ăn cứ theo lưu lượng khách vào </w:t>
      </w:r>
      <w:r w:rsidRPr="00070999">
        <w:rPr>
          <w:rFonts w:eastAsia="Times New Roman"/>
          <w:color w:val="000000" w:themeColor="text1"/>
          <w:sz w:val="20"/>
          <w:szCs w:val="20"/>
        </w:rPr>
        <w:t>T</w:t>
      </w:r>
      <w:r w:rsidRPr="00070999">
        <w:rPr>
          <w:color w:val="000000" w:themeColor="text1"/>
          <w:sz w:val="20"/>
          <w:szCs w:val="20"/>
        </w:rPr>
        <w:t xml:space="preserve">rạm dừng nghỉ, bảo đảm </w:t>
      </w:r>
      <w:r w:rsidRPr="00070999">
        <w:rPr>
          <w:rFonts w:eastAsia="Times New Roman"/>
          <w:color w:val="000000" w:themeColor="text1"/>
          <w:sz w:val="20"/>
          <w:szCs w:val="20"/>
        </w:rPr>
        <w:t>khách vào T</w:t>
      </w:r>
      <w:r w:rsidRPr="00070999">
        <w:rPr>
          <w:color w:val="000000" w:themeColor="text1"/>
          <w:sz w:val="20"/>
          <w:szCs w:val="20"/>
        </w:rPr>
        <w:t xml:space="preserve">rạm dừng nghỉ có nơi nghỉ ngơi khi không sử </w:t>
      </w:r>
      <w:r w:rsidRPr="00070999">
        <w:rPr>
          <w:rFonts w:eastAsia="Times New Roman"/>
          <w:color w:val="000000" w:themeColor="text1"/>
          <w:sz w:val="20"/>
          <w:szCs w:val="20"/>
        </w:rPr>
        <w:t>d</w:t>
      </w:r>
      <w:r w:rsidRPr="00070999">
        <w:rPr>
          <w:color w:val="000000" w:themeColor="text1"/>
          <w:sz w:val="20"/>
          <w:szCs w:val="20"/>
        </w:rPr>
        <w:t xml:space="preserve">ụng các dịch vụ thương mại của </w:t>
      </w:r>
      <w:r w:rsidRPr="00070999">
        <w:rPr>
          <w:rFonts w:eastAsia="Times New Roman"/>
          <w:color w:val="000000" w:themeColor="text1"/>
          <w:sz w:val="20"/>
          <w:szCs w:val="20"/>
        </w:rPr>
        <w:t>T</w:t>
      </w:r>
      <w:r w:rsidRPr="00070999">
        <w:rPr>
          <w:color w:val="000000" w:themeColor="text1"/>
          <w:sz w:val="20"/>
          <w:szCs w:val="20"/>
        </w:rPr>
        <w:t>rạm dừng nghỉ.</w:t>
      </w:r>
    </w:p>
    <w:p w:rsidR="00070999" w:rsidRPr="00070999" w:rsidRDefault="00070999" w:rsidP="00070999">
      <w:pPr>
        <w:pStyle w:val="BodyText"/>
        <w:tabs>
          <w:tab w:val="left" w:pos="140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 Quy định về khu vệ sinh</w:t>
      </w:r>
    </w:p>
    <w:p w:rsidR="00070999" w:rsidRPr="00070999" w:rsidRDefault="00070999" w:rsidP="00070999">
      <w:pPr>
        <w:pStyle w:val="BodyText"/>
        <w:tabs>
          <w:tab w:val="left" w:pos="149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2.3.4.1. Khu vệ sinh phải được bố trí ở những nơi dễ quan sát</w:t>
      </w:r>
      <w:r w:rsidRPr="00070999">
        <w:rPr>
          <w:rFonts w:eastAsia="Times New Roman"/>
          <w:color w:val="000000" w:themeColor="text1"/>
          <w:sz w:val="20"/>
          <w:szCs w:val="20"/>
        </w:rPr>
        <w:t xml:space="preserve">, </w:t>
      </w:r>
      <w:r w:rsidRPr="00070999">
        <w:rPr>
          <w:color w:val="000000" w:themeColor="text1"/>
          <w:sz w:val="20"/>
          <w:szCs w:val="20"/>
        </w:rPr>
        <w:t xml:space="preserve">thuận tiện cho khách sử dụng, tránh ảnh hưởng tới các khu vực ăn uống và nghỉ ngơi của hành khách; có biển chỉ dẫn đến khu vệ sinh rõ ràng, dễ nhận biết, bảo đảm thuận tiện cho người sử dụng, có nơi vệ sinh phục vụ người khuyết tật theo quy định tại QCVN </w:t>
      </w:r>
      <w:r w:rsidRPr="00070999">
        <w:rPr>
          <w:rFonts w:eastAsia="Times New Roman"/>
          <w:color w:val="000000" w:themeColor="text1"/>
          <w:sz w:val="20"/>
          <w:szCs w:val="20"/>
        </w:rPr>
        <w:t>10:2024/BXD;</w:t>
      </w:r>
    </w:p>
    <w:p w:rsidR="00070999" w:rsidRPr="00070999" w:rsidRDefault="00070999" w:rsidP="00070999">
      <w:pPr>
        <w:pStyle w:val="BodyText"/>
        <w:tabs>
          <w:tab w:val="left" w:pos="150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2.3.4.2. Khu vệ sinh phải bảo đảm chống thấm, chống ẩm ướt, thoát mùi hôi thối, </w:t>
      </w:r>
      <w:r w:rsidRPr="00070999">
        <w:rPr>
          <w:rFonts w:eastAsia="Times New Roman"/>
          <w:color w:val="000000" w:themeColor="text1"/>
          <w:sz w:val="20"/>
          <w:szCs w:val="20"/>
        </w:rPr>
        <w:t xml:space="preserve">thông thoáng; </w:t>
      </w:r>
      <w:r w:rsidRPr="00070999">
        <w:rPr>
          <w:color w:val="000000" w:themeColor="text1"/>
          <w:sz w:val="20"/>
          <w:szCs w:val="20"/>
        </w:rPr>
        <w:t xml:space="preserve">tường, mặt sàn và thiết bị vệ sinh phải luôn sạch sẽ. </w:t>
      </w:r>
      <w:r w:rsidRPr="00070999">
        <w:rPr>
          <w:rFonts w:eastAsia="Times New Roman"/>
          <w:color w:val="000000" w:themeColor="text1"/>
          <w:sz w:val="20"/>
          <w:szCs w:val="20"/>
        </w:rPr>
        <w:t>S</w:t>
      </w:r>
      <w:r w:rsidRPr="00070999">
        <w:rPr>
          <w:color w:val="000000" w:themeColor="text1"/>
          <w:sz w:val="20"/>
          <w:szCs w:val="20"/>
        </w:rPr>
        <w:t xml:space="preserve">ố lượng, chất lượng các loại thiết bị vệ sinh phải phù hợp với quy định của từng </w:t>
      </w:r>
      <w:r w:rsidRPr="00070999">
        <w:rPr>
          <w:rFonts w:eastAsia="Times New Roman"/>
          <w:color w:val="000000" w:themeColor="text1"/>
          <w:sz w:val="20"/>
          <w:szCs w:val="20"/>
        </w:rPr>
        <w:t>l</w:t>
      </w:r>
      <w:r w:rsidRPr="00070999">
        <w:rPr>
          <w:color w:val="000000" w:themeColor="text1"/>
          <w:sz w:val="20"/>
          <w:szCs w:val="20"/>
        </w:rPr>
        <w:t>oại công tr</w:t>
      </w:r>
      <w:r w:rsidRPr="00070999">
        <w:rPr>
          <w:rFonts w:eastAsia="Times New Roman"/>
          <w:color w:val="000000" w:themeColor="text1"/>
          <w:sz w:val="20"/>
          <w:szCs w:val="20"/>
        </w:rPr>
        <w:t>ình theo TCVN 4319:2012;</w:t>
      </w:r>
    </w:p>
    <w:p w:rsidR="00070999" w:rsidRPr="00070999" w:rsidRDefault="00070999" w:rsidP="00070999">
      <w:pPr>
        <w:pStyle w:val="BodyText"/>
        <w:tabs>
          <w:tab w:val="left" w:pos="1517"/>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2.3.4.3. Khu vệ sinh phải được thông gió tự nhiên trực tiếp; nếu thông gió tự nhiên không đáp ứng yêu cầu thì phải dùng thông gió cơ giới theo quy định tại </w:t>
      </w:r>
      <w:r w:rsidRPr="00070999">
        <w:rPr>
          <w:rFonts w:eastAsia="Times New Roman"/>
          <w:color w:val="000000" w:themeColor="text1"/>
          <w:sz w:val="20"/>
          <w:szCs w:val="20"/>
        </w:rPr>
        <w:t>TCVN 5687:2024;</w:t>
      </w:r>
    </w:p>
    <w:p w:rsidR="00070999" w:rsidRPr="00070999" w:rsidRDefault="00070999" w:rsidP="00070999">
      <w:pPr>
        <w:pStyle w:val="BodyText"/>
        <w:tabs>
          <w:tab w:val="left" w:pos="1507"/>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w:t>
      </w:r>
      <w:r w:rsidRPr="00070999">
        <w:rPr>
          <w:color w:val="000000" w:themeColor="text1"/>
          <w:sz w:val="20"/>
          <w:szCs w:val="20"/>
          <w:lang w:val="en-GB"/>
        </w:rPr>
        <w:t>4</w:t>
      </w:r>
      <w:r w:rsidRPr="00070999">
        <w:rPr>
          <w:color w:val="000000" w:themeColor="text1"/>
          <w:sz w:val="20"/>
          <w:szCs w:val="20"/>
        </w:rPr>
        <w:t>. Nền, mặt tường khu vệ sinh phải dùng loại vật liệu không hút nước, không hút bẩn, chịu xâm thực, dễ làm vệ sinh;</w:t>
      </w:r>
    </w:p>
    <w:p w:rsidR="00070999" w:rsidRPr="00070999" w:rsidRDefault="00070999" w:rsidP="00070999">
      <w:pPr>
        <w:pStyle w:val="BodyText"/>
        <w:tabs>
          <w:tab w:val="left" w:pos="153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2.3.4.5. Khu vệ sinh phải bố trí chậu để rửa tay</w:t>
      </w:r>
      <w:r w:rsidRPr="00070999">
        <w:rPr>
          <w:rFonts w:eastAsia="Times New Roman"/>
          <w:color w:val="000000" w:themeColor="text1"/>
          <w:sz w:val="20"/>
          <w:szCs w:val="20"/>
        </w:rPr>
        <w:t xml:space="preserve">, </w:t>
      </w:r>
      <w:r w:rsidRPr="00070999">
        <w:rPr>
          <w:color w:val="000000" w:themeColor="text1"/>
          <w:sz w:val="20"/>
          <w:szCs w:val="20"/>
        </w:rPr>
        <w:t>bàn, gương, móc treo.</w:t>
      </w:r>
    </w:p>
    <w:p w:rsidR="00070999" w:rsidRPr="00070999" w:rsidRDefault="00070999" w:rsidP="00070999">
      <w:pPr>
        <w:pStyle w:val="BodyText"/>
        <w:tabs>
          <w:tab w:val="left" w:pos="153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2.3.5. Quy định về khu vực cung cấp thông tin</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2.3.5.1. Khu vực cung cấp thông tin </w:t>
      </w:r>
      <w:r w:rsidRPr="00070999">
        <w:rPr>
          <w:rFonts w:eastAsia="Times New Roman"/>
          <w:color w:val="000000" w:themeColor="text1"/>
          <w:sz w:val="20"/>
          <w:szCs w:val="20"/>
        </w:rPr>
        <w:t>p</w:t>
      </w:r>
      <w:r w:rsidRPr="00070999">
        <w:rPr>
          <w:color w:val="000000" w:themeColor="text1"/>
          <w:sz w:val="20"/>
          <w:szCs w:val="20"/>
        </w:rPr>
        <w:t>hải c</w:t>
      </w:r>
      <w:r w:rsidRPr="00070999">
        <w:rPr>
          <w:rFonts w:eastAsia="Times New Roman"/>
          <w:color w:val="000000" w:themeColor="text1"/>
          <w:sz w:val="20"/>
          <w:szCs w:val="20"/>
        </w:rPr>
        <w:t xml:space="preserve">ó </w:t>
      </w:r>
      <w:r w:rsidRPr="00070999">
        <w:rPr>
          <w:color w:val="000000" w:themeColor="text1"/>
          <w:sz w:val="20"/>
          <w:szCs w:val="20"/>
        </w:rPr>
        <w:t xml:space="preserve">kệ sách báo để cung cấp cho lái xe, hành khách và người tham gia giao thông một số thông tin về tình hình kinh tế </w:t>
      </w:r>
      <w:r w:rsidRPr="00070999">
        <w:rPr>
          <w:rFonts w:eastAsia="Times New Roman"/>
          <w:color w:val="000000" w:themeColor="text1"/>
          <w:sz w:val="20"/>
          <w:szCs w:val="20"/>
        </w:rPr>
        <w:t xml:space="preserve">- xã </w:t>
      </w:r>
      <w:r w:rsidRPr="00070999">
        <w:rPr>
          <w:color w:val="000000" w:themeColor="text1"/>
          <w:sz w:val="20"/>
          <w:szCs w:val="20"/>
        </w:rPr>
        <w:t xml:space="preserve">hội, các sản phẩm và văn hóa đặc trưng của địa phương; các điểm du lịch, </w:t>
      </w:r>
      <w:r w:rsidRPr="00070999">
        <w:rPr>
          <w:rFonts w:eastAsia="Times New Roman"/>
          <w:color w:val="000000" w:themeColor="text1"/>
          <w:sz w:val="20"/>
          <w:szCs w:val="20"/>
        </w:rPr>
        <w:t xml:space="preserve">tài nguyên thiên nhiên; </w:t>
      </w:r>
      <w:r w:rsidRPr="00070999">
        <w:rPr>
          <w:color w:val="000000" w:themeColor="text1"/>
          <w:sz w:val="20"/>
          <w:szCs w:val="20"/>
        </w:rPr>
        <w:t>hệ thố</w:t>
      </w:r>
      <w:r w:rsidRPr="00070999">
        <w:rPr>
          <w:rFonts w:eastAsia="Times New Roman"/>
          <w:color w:val="000000" w:themeColor="text1"/>
          <w:sz w:val="20"/>
          <w:szCs w:val="20"/>
        </w:rPr>
        <w:t>ng T</w:t>
      </w:r>
      <w:r w:rsidRPr="00070999">
        <w:rPr>
          <w:color w:val="000000" w:themeColor="text1"/>
          <w:sz w:val="20"/>
          <w:szCs w:val="20"/>
        </w:rPr>
        <w:t>rạm dừng nghỉ, mạng lưới đường bộ trong khu vực và các thông tin khác theo yêu cầu của các cơ quan có thẩm quyền;</w:t>
      </w:r>
    </w:p>
    <w:p w:rsidR="00070999" w:rsidRPr="00070999" w:rsidRDefault="00070999" w:rsidP="00070999">
      <w:pPr>
        <w:pStyle w:val="BodyText"/>
        <w:tabs>
          <w:tab w:val="left" w:pos="152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2.3.5.2. Khu vực cung cấp thông tin phải được bố trí ở vị trí thuận tiện để hành khách dễ nhận biết và tiếp cận dễ dàng;</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2.3.5.3. Tùy t</w:t>
      </w:r>
      <w:r w:rsidRPr="00070999">
        <w:rPr>
          <w:color w:val="000000" w:themeColor="text1"/>
          <w:sz w:val="20"/>
          <w:szCs w:val="20"/>
        </w:rPr>
        <w:t xml:space="preserve">heo việc bố trí không gian của </w:t>
      </w:r>
      <w:r w:rsidRPr="00070999">
        <w:rPr>
          <w:rFonts w:eastAsia="Times New Roman"/>
          <w:color w:val="000000" w:themeColor="text1"/>
          <w:sz w:val="20"/>
          <w:szCs w:val="20"/>
        </w:rPr>
        <w:t>T</w:t>
      </w:r>
      <w:r w:rsidRPr="00070999">
        <w:rPr>
          <w:color w:val="000000" w:themeColor="text1"/>
          <w:sz w:val="20"/>
          <w:szCs w:val="20"/>
        </w:rPr>
        <w:t>rạm dừng nghỉ c</w:t>
      </w:r>
      <w:r w:rsidRPr="00070999">
        <w:rPr>
          <w:rFonts w:eastAsia="Times New Roman"/>
          <w:color w:val="000000" w:themeColor="text1"/>
          <w:sz w:val="20"/>
          <w:szCs w:val="20"/>
        </w:rPr>
        <w:t xml:space="preserve">ó </w:t>
      </w:r>
      <w:r w:rsidRPr="00070999">
        <w:rPr>
          <w:color w:val="000000" w:themeColor="text1"/>
          <w:sz w:val="20"/>
          <w:szCs w:val="20"/>
        </w:rPr>
        <w:t>thể bố trí phòng cung cấp thông tin riêng biệt hoặc sử dụng chung không gian với các khu vực khác.</w:t>
      </w:r>
    </w:p>
    <w:p w:rsidR="00070999" w:rsidRPr="00070999" w:rsidRDefault="00070999" w:rsidP="00070999">
      <w:pPr>
        <w:pStyle w:val="BodyText"/>
        <w:tabs>
          <w:tab w:val="left" w:pos="140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 Quy định về khu vực giới thiệu và bán hàng hóa</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2.3.6.1. Việc bố trí nội thất, kệ, quầy bán h</w:t>
      </w:r>
      <w:r w:rsidRPr="00070999">
        <w:rPr>
          <w:rFonts w:eastAsia="Times New Roman"/>
          <w:color w:val="000000" w:themeColor="text1"/>
          <w:sz w:val="20"/>
          <w:szCs w:val="20"/>
        </w:rPr>
        <w:t>à</w:t>
      </w:r>
      <w:r w:rsidRPr="00070999">
        <w:rPr>
          <w:color w:val="000000" w:themeColor="text1"/>
          <w:sz w:val="20"/>
          <w:szCs w:val="20"/>
        </w:rPr>
        <w:t>ng phải bảo đảm đồng thời hai yếu tố thẩm mỹ và thông thoáng. Việc bố trí không gian nội thất nên cơ động, linh hoạt, dễ dàng thay đổi khi cần thiết;</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2.3.6.2. Không gian mua hàng của khách phải bảo đảm thuận tiện để hành khách đi lại, đứng xem, chọn h</w:t>
      </w:r>
      <w:r w:rsidRPr="00070999">
        <w:rPr>
          <w:rFonts w:eastAsia="Times New Roman"/>
          <w:color w:val="000000" w:themeColor="text1"/>
          <w:sz w:val="20"/>
          <w:szCs w:val="20"/>
        </w:rPr>
        <w:t>à</w:t>
      </w:r>
      <w:r w:rsidRPr="00070999">
        <w:rPr>
          <w:color w:val="000000" w:themeColor="text1"/>
          <w:sz w:val="20"/>
          <w:szCs w:val="20"/>
        </w:rPr>
        <w:t>ng, thử hàng, mua hàng.</w:t>
      </w:r>
    </w:p>
    <w:p w:rsidR="00070999" w:rsidRPr="00070999" w:rsidRDefault="00070999" w:rsidP="00070999">
      <w:pPr>
        <w:pStyle w:val="BodyText"/>
        <w:tabs>
          <w:tab w:val="left" w:pos="140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2.3.7. Quy định về khu vực phục vụ ăn uống</w:t>
      </w:r>
    </w:p>
    <w:p w:rsidR="00070999" w:rsidRPr="00070999" w:rsidRDefault="00070999" w:rsidP="00070999">
      <w:pPr>
        <w:pStyle w:val="BodyText"/>
        <w:tabs>
          <w:tab w:val="left" w:pos="152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2.3.7.1. Khu vực phục vụ ăn uống </w:t>
      </w:r>
      <w:r w:rsidRPr="00070999">
        <w:rPr>
          <w:rFonts w:eastAsia="Times New Roman"/>
          <w:color w:val="000000" w:themeColor="text1"/>
          <w:sz w:val="20"/>
          <w:szCs w:val="20"/>
        </w:rPr>
        <w:t>cho hành khách và l</w:t>
      </w:r>
      <w:r w:rsidRPr="00070999">
        <w:rPr>
          <w:color w:val="000000" w:themeColor="text1"/>
          <w:sz w:val="20"/>
          <w:szCs w:val="20"/>
        </w:rPr>
        <w:t>ái xe phải được bố trí một khu vực riêng;</w:t>
      </w:r>
    </w:p>
    <w:p w:rsidR="00070999" w:rsidRPr="00070999" w:rsidRDefault="00070999" w:rsidP="00070999">
      <w:pPr>
        <w:pStyle w:val="BodyText"/>
        <w:tabs>
          <w:tab w:val="left" w:pos="152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2.3.7.2. Khu vực phục vụ ăn uống phải được bố trí b</w:t>
      </w:r>
      <w:r w:rsidRPr="00070999">
        <w:rPr>
          <w:rFonts w:eastAsia="Times New Roman"/>
          <w:color w:val="000000" w:themeColor="text1"/>
          <w:sz w:val="20"/>
          <w:szCs w:val="20"/>
        </w:rPr>
        <w:t>à</w:t>
      </w:r>
      <w:r w:rsidRPr="00070999">
        <w:rPr>
          <w:color w:val="000000" w:themeColor="text1"/>
          <w:sz w:val="20"/>
          <w:szCs w:val="20"/>
        </w:rPr>
        <w:t>n ăn, ghế ngồi và thùng rác bảo đảm vệ sinh m</w:t>
      </w:r>
      <w:r w:rsidRPr="00070999">
        <w:rPr>
          <w:rFonts w:eastAsia="Times New Roman"/>
          <w:color w:val="000000" w:themeColor="text1"/>
          <w:sz w:val="20"/>
          <w:szCs w:val="20"/>
        </w:rPr>
        <w:t>ô</w:t>
      </w:r>
      <w:r w:rsidRPr="00070999">
        <w:rPr>
          <w:color w:val="000000" w:themeColor="text1"/>
          <w:sz w:val="20"/>
          <w:szCs w:val="20"/>
        </w:rPr>
        <w:t>i trường;</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2.3.7.3. Khu vực chế biến thức ăn và khu vực phục vụ hành khách được ngăn cách bằng vách ngăn lửng hoặc được bố trí khu vực riêng biệt;</w:t>
      </w:r>
    </w:p>
    <w:p w:rsidR="00070999" w:rsidRPr="00070999" w:rsidRDefault="00070999" w:rsidP="00070999">
      <w:pPr>
        <w:pStyle w:val="BodyText"/>
        <w:tabs>
          <w:tab w:val="left" w:pos="154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2.3.7.4. Nền khu vực phục vụ ăn uống phải dùng loại vật liệu dễ làm vệ sinh;</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2.3.7.5. Khu vực phục vụ ăn uống phải được thông gió tự nhiên và trang bị hệ thống quạt mát, quạt hút mùi. Tùy theo yêu cầu cụ thể để lựa chọn hình thức </w:t>
      </w:r>
      <w:r w:rsidRPr="00070999">
        <w:rPr>
          <w:rFonts w:eastAsia="Times New Roman"/>
          <w:color w:val="000000" w:themeColor="text1"/>
          <w:sz w:val="20"/>
          <w:szCs w:val="20"/>
        </w:rPr>
        <w:t xml:space="preserve">thông </w:t>
      </w:r>
      <w:r w:rsidRPr="00070999">
        <w:rPr>
          <w:color w:val="000000" w:themeColor="text1"/>
          <w:sz w:val="20"/>
          <w:szCs w:val="20"/>
        </w:rPr>
        <w:t xml:space="preserve">gió bằng phương pháp cơ giới và thiết bị điều hòa nhiệt độ theo quy định tại </w:t>
      </w:r>
      <w:r w:rsidRPr="00070999">
        <w:rPr>
          <w:rFonts w:eastAsia="Times New Roman"/>
          <w:color w:val="000000" w:themeColor="text1"/>
          <w:sz w:val="20"/>
          <w:szCs w:val="20"/>
        </w:rPr>
        <w:t>TCVN 5687:2024;</w:t>
      </w:r>
    </w:p>
    <w:p w:rsidR="00070999" w:rsidRPr="00070999" w:rsidRDefault="00070999" w:rsidP="00070999">
      <w:pPr>
        <w:pStyle w:val="BodyText"/>
        <w:tabs>
          <w:tab w:val="left" w:pos="152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2.3.7.6. Khu vực ăn uống phải bảo đảm luôn sạch sẽ, đáp ứng đầy đủ các quy định về vệ sinh môi trường, các sản phẩm ăn uống phục vụ khách hàng phải bảo đảm các quy định về vệ sinh, an toàn thực phẩm.</w:t>
      </w:r>
    </w:p>
    <w:p w:rsidR="00070999" w:rsidRPr="00070999" w:rsidRDefault="00070999" w:rsidP="00070999">
      <w:pPr>
        <w:pStyle w:val="BodyText"/>
        <w:tabs>
          <w:tab w:val="left" w:pos="140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2.3.8. Quy định về trạm </w:t>
      </w:r>
      <w:r w:rsidRPr="00070999">
        <w:rPr>
          <w:rFonts w:eastAsia="Times New Roman"/>
          <w:color w:val="000000" w:themeColor="text1"/>
          <w:sz w:val="20"/>
          <w:szCs w:val="20"/>
        </w:rPr>
        <w:t xml:space="preserve">cung </w:t>
      </w:r>
      <w:r w:rsidRPr="00070999">
        <w:rPr>
          <w:color w:val="000000" w:themeColor="text1"/>
          <w:sz w:val="20"/>
          <w:szCs w:val="20"/>
        </w:rPr>
        <w:t>cấp nhiên liệu, khu vực sửa chữa phương tiện</w:t>
      </w:r>
    </w:p>
    <w:p w:rsidR="00070999" w:rsidRPr="00070999" w:rsidRDefault="00070999" w:rsidP="00070999">
      <w:pPr>
        <w:pStyle w:val="BodyText"/>
        <w:tabs>
          <w:tab w:val="left" w:pos="151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2.3.8.1. Việc thiết kế, xây dựng, hoạt động của khu vực cấp nhiên liệu phải được thực hiện đúng theo các quy định củ</w:t>
      </w:r>
      <w:r w:rsidRPr="00070999">
        <w:rPr>
          <w:rFonts w:eastAsia="Times New Roman"/>
          <w:color w:val="000000" w:themeColor="text1"/>
          <w:sz w:val="20"/>
          <w:szCs w:val="20"/>
        </w:rPr>
        <w:t>a QCVN 01:2020/BCT;</w:t>
      </w:r>
    </w:p>
    <w:p w:rsidR="00070999" w:rsidRPr="00070999" w:rsidRDefault="00070999" w:rsidP="00070999">
      <w:pPr>
        <w:pStyle w:val="BodyText"/>
        <w:tabs>
          <w:tab w:val="left" w:pos="153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2.3.8.2. Khu vực cấp nhiên liệu, sửa chữa, bảo dưỡng và nơi rửa xe phải được bố trí riêng biệt, có đường ra, vào thuận tiện không ảnh hưởng đến </w:t>
      </w:r>
      <w:r w:rsidRPr="00070999">
        <w:rPr>
          <w:rFonts w:eastAsia="Times New Roman"/>
          <w:color w:val="000000" w:themeColor="text1"/>
          <w:sz w:val="20"/>
          <w:szCs w:val="20"/>
        </w:rPr>
        <w:t xml:space="preserve">giao thông chung </w:t>
      </w:r>
      <w:r w:rsidRPr="00070999">
        <w:rPr>
          <w:color w:val="000000" w:themeColor="text1"/>
          <w:sz w:val="20"/>
          <w:szCs w:val="20"/>
        </w:rPr>
        <w:t xml:space="preserve">trong khu vực </w:t>
      </w:r>
      <w:r w:rsidRPr="00070999">
        <w:rPr>
          <w:rFonts w:eastAsia="Times New Roman"/>
          <w:color w:val="000000" w:themeColor="text1"/>
          <w:sz w:val="20"/>
          <w:szCs w:val="20"/>
        </w:rPr>
        <w:t>T</w:t>
      </w:r>
      <w:r w:rsidRPr="00070999">
        <w:rPr>
          <w:color w:val="000000" w:themeColor="text1"/>
          <w:sz w:val="20"/>
          <w:szCs w:val="20"/>
        </w:rPr>
        <w:t>rạm dừng nghỉ.</w:t>
      </w:r>
    </w:p>
    <w:p w:rsidR="00070999" w:rsidRPr="00070999" w:rsidRDefault="00070999" w:rsidP="00070999">
      <w:pPr>
        <w:pStyle w:val="BodyText"/>
        <w:tabs>
          <w:tab w:val="left" w:pos="134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2.3.9. Quy định về hệ thống cấp thoát nước.</w:t>
      </w:r>
    </w:p>
    <w:p w:rsidR="00070999" w:rsidRPr="00070999" w:rsidRDefault="00070999" w:rsidP="00070999">
      <w:pPr>
        <w:pStyle w:val="BodyText"/>
        <w:tabs>
          <w:tab w:val="left" w:pos="1510"/>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2.3.9.1. Hệ thống cấp nước cho Trạm dừng nghỉ phải bảo đảm hoạt động ổn định, có khả năng cung cấp đủ lượng nước cho nhu cầu sử dụng của Trạm </w:t>
      </w:r>
      <w:r w:rsidRPr="00070999">
        <w:rPr>
          <w:rFonts w:eastAsia="Times New Roman"/>
          <w:color w:val="000000" w:themeColor="text1"/>
          <w:sz w:val="20"/>
          <w:szCs w:val="20"/>
        </w:rPr>
        <w:t>d</w:t>
      </w:r>
      <w:r w:rsidRPr="00070999">
        <w:rPr>
          <w:color w:val="000000" w:themeColor="text1"/>
          <w:sz w:val="20"/>
          <w:szCs w:val="20"/>
        </w:rPr>
        <w:t>ừng nghỉ;</w:t>
      </w:r>
    </w:p>
    <w:p w:rsidR="00070999" w:rsidRPr="00070999" w:rsidRDefault="00070999" w:rsidP="00070999">
      <w:pPr>
        <w:pStyle w:val="BodyText"/>
        <w:tabs>
          <w:tab w:val="left" w:pos="1510"/>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2.3.9.2. C</w:t>
      </w:r>
      <w:r w:rsidRPr="00070999">
        <w:rPr>
          <w:color w:val="000000" w:themeColor="text1"/>
          <w:sz w:val="20"/>
          <w:szCs w:val="20"/>
        </w:rPr>
        <w:t xml:space="preserve">hất lượng nước phục vụ cho ăn uống và </w:t>
      </w:r>
      <w:r w:rsidRPr="00070999">
        <w:rPr>
          <w:rFonts w:eastAsia="Times New Roman"/>
          <w:color w:val="000000" w:themeColor="text1"/>
          <w:sz w:val="20"/>
          <w:szCs w:val="20"/>
        </w:rPr>
        <w:t>ch</w:t>
      </w:r>
      <w:r w:rsidRPr="00070999">
        <w:rPr>
          <w:color w:val="000000" w:themeColor="text1"/>
          <w:sz w:val="20"/>
          <w:szCs w:val="20"/>
        </w:rPr>
        <w:t xml:space="preserve">ất lượng nước phục vụ cho sinh hoạt phải bảo đảm đáp ứng đầy đủ các chỉ tiêu chất lượng theo quy định tại QCVN </w:t>
      </w:r>
      <w:r w:rsidRPr="00070999">
        <w:rPr>
          <w:rFonts w:eastAsia="Times New Roman"/>
          <w:color w:val="000000" w:themeColor="text1"/>
          <w:sz w:val="20"/>
          <w:szCs w:val="20"/>
        </w:rPr>
        <w:t xml:space="preserve">01 -1:2018/BYT và </w:t>
      </w:r>
      <w:r w:rsidRPr="00070999">
        <w:rPr>
          <w:color w:val="000000" w:themeColor="text1"/>
          <w:sz w:val="20"/>
          <w:szCs w:val="20"/>
        </w:rPr>
        <w:t>Quy chuẩn kỹ thuật địa phương tương ứng</w:t>
      </w:r>
      <w:r w:rsidRPr="00070999">
        <w:rPr>
          <w:rFonts w:eastAsia="Times New Roman"/>
          <w:color w:val="000000" w:themeColor="text1"/>
          <w:sz w:val="20"/>
          <w:szCs w:val="20"/>
        </w:rPr>
        <w:t>;</w:t>
      </w:r>
    </w:p>
    <w:p w:rsidR="00070999" w:rsidRPr="00070999" w:rsidRDefault="00070999" w:rsidP="00070999">
      <w:pPr>
        <w:pStyle w:val="BodyText"/>
        <w:tabs>
          <w:tab w:val="left" w:pos="1515"/>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2.3.9.3. Hệ thống thoát nước của </w:t>
      </w:r>
      <w:r w:rsidRPr="00070999">
        <w:rPr>
          <w:rFonts w:eastAsia="Times New Roman"/>
          <w:color w:val="000000" w:themeColor="text1"/>
          <w:sz w:val="20"/>
          <w:szCs w:val="20"/>
        </w:rPr>
        <w:t>T</w:t>
      </w:r>
      <w:r w:rsidRPr="00070999">
        <w:rPr>
          <w:color w:val="000000" w:themeColor="text1"/>
          <w:sz w:val="20"/>
          <w:szCs w:val="20"/>
        </w:rPr>
        <w:t xml:space="preserve">rạm dừng nghỉ bao gồm hệ thống thoát nước thải và hệ thống thoát nước mưa phải bảo đảm không để ứ đọng nước làm gián đoạn hoạt động của </w:t>
      </w:r>
      <w:r w:rsidRPr="00070999">
        <w:rPr>
          <w:rFonts w:eastAsia="Times New Roman"/>
          <w:color w:val="000000" w:themeColor="text1"/>
          <w:sz w:val="20"/>
          <w:szCs w:val="20"/>
        </w:rPr>
        <w:t>T</w:t>
      </w:r>
      <w:r w:rsidRPr="00070999">
        <w:rPr>
          <w:color w:val="000000" w:themeColor="text1"/>
          <w:sz w:val="20"/>
          <w:szCs w:val="20"/>
        </w:rPr>
        <w:t>rạm dừng nghỉ và tuân thủ các quy định về bảo vệ môi trường</w:t>
      </w:r>
      <w:r w:rsidRPr="00070999">
        <w:rPr>
          <w:rFonts w:eastAsia="Times New Roman"/>
          <w:color w:val="000000" w:themeColor="text1"/>
          <w:sz w:val="20"/>
          <w:szCs w:val="20"/>
        </w:rPr>
        <w:t>.</w:t>
      </w:r>
    </w:p>
    <w:p w:rsidR="00070999" w:rsidRPr="00070999" w:rsidRDefault="00070999" w:rsidP="00070999">
      <w:pPr>
        <w:pStyle w:val="Heading30"/>
        <w:keepNext/>
        <w:keepLines/>
        <w:tabs>
          <w:tab w:val="left" w:pos="1154"/>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2.4. Quy định về phòng chống cháy nổ, vệ sinh môi trường</w:t>
      </w:r>
    </w:p>
    <w:p w:rsidR="00070999" w:rsidRPr="00070999" w:rsidRDefault="00070999" w:rsidP="00070999">
      <w:pPr>
        <w:pStyle w:val="BodyText"/>
        <w:tabs>
          <w:tab w:val="left" w:pos="133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2.4.1. Trạm dừng nghỉ phải thực hiện các quy định về bảo vệ môi trường theo quy định tại khoản 2 Điều 59 Luật Bảo vệ môi trường; có hệ thống công tr</w:t>
      </w:r>
      <w:r w:rsidRPr="00070999">
        <w:rPr>
          <w:rFonts w:eastAsia="Times New Roman"/>
          <w:color w:val="000000" w:themeColor="text1"/>
          <w:sz w:val="20"/>
          <w:szCs w:val="20"/>
        </w:rPr>
        <w:t xml:space="preserve">ình thu gom, </w:t>
      </w:r>
      <w:r w:rsidRPr="00070999">
        <w:rPr>
          <w:color w:val="000000" w:themeColor="text1"/>
          <w:sz w:val="20"/>
          <w:szCs w:val="20"/>
        </w:rPr>
        <w:t>xử lý nước thải tập trung theo quy định; có hệ thống tiêu thoát nước mưa.</w:t>
      </w:r>
    </w:p>
    <w:p w:rsidR="00070999" w:rsidRPr="00070999" w:rsidRDefault="00070999" w:rsidP="00070999">
      <w:pPr>
        <w:pStyle w:val="BodyText"/>
        <w:tabs>
          <w:tab w:val="left" w:pos="132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2.4.2. Có đủ thiết bị, phương tiện và lực lượng lao động thu gom chất thải, làm vệ sinh môi trường trong phạm vi quản lý.</w:t>
      </w:r>
    </w:p>
    <w:p w:rsidR="00070999" w:rsidRPr="00070999" w:rsidRDefault="00070999" w:rsidP="00070999">
      <w:pPr>
        <w:pStyle w:val="BodyText"/>
        <w:tabs>
          <w:tab w:val="left" w:pos="134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2.4.3. Bố trí đủ thùng rác tại tất cả các khu vực để đảm bảo vệ sinh môi trường.</w:t>
      </w:r>
    </w:p>
    <w:p w:rsidR="00070999" w:rsidRPr="00070999" w:rsidRDefault="00070999" w:rsidP="00070999">
      <w:pPr>
        <w:pStyle w:val="BodyText"/>
        <w:tabs>
          <w:tab w:val="left" w:pos="1328"/>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2.4.4. Đối với Trạm dừng nghỉ có xưởng bảo dưỡng, sửa chữa phải có hệ thống thu gom, lưu giữ, xử lý chất thải nguy hại theo quy định tại Thông tư số 02/2022</w:t>
      </w:r>
      <w:r w:rsidRPr="00070999">
        <w:rPr>
          <w:rFonts w:eastAsia="Times New Roman"/>
          <w:color w:val="000000" w:themeColor="text1"/>
          <w:sz w:val="20"/>
          <w:szCs w:val="20"/>
        </w:rPr>
        <w:t xml:space="preserve">/TT-BTNMT ngày 10 </w:t>
      </w:r>
      <w:r w:rsidRPr="00070999">
        <w:rPr>
          <w:color w:val="000000" w:themeColor="text1"/>
          <w:sz w:val="20"/>
          <w:szCs w:val="20"/>
        </w:rPr>
        <w:t xml:space="preserve">tháng 01 năm </w:t>
      </w:r>
      <w:r w:rsidRPr="00070999">
        <w:rPr>
          <w:rFonts w:eastAsia="Times New Roman"/>
          <w:color w:val="000000" w:themeColor="text1"/>
          <w:sz w:val="20"/>
          <w:szCs w:val="20"/>
        </w:rPr>
        <w:t>20</w:t>
      </w:r>
      <w:r w:rsidRPr="00070999">
        <w:rPr>
          <w:color w:val="000000" w:themeColor="text1"/>
          <w:sz w:val="20"/>
          <w:szCs w:val="20"/>
        </w:rPr>
        <w:t xml:space="preserve">22 của Bộ trưởng Bộ Tài nguyên và Môi trường </w:t>
      </w:r>
      <w:r w:rsidRPr="00070999">
        <w:rPr>
          <w:rFonts w:eastAsia="Times New Roman"/>
          <w:color w:val="000000" w:themeColor="text1"/>
          <w:sz w:val="20"/>
          <w:szCs w:val="20"/>
        </w:rPr>
        <w:t xml:space="preserve">quy </w:t>
      </w:r>
      <w:r w:rsidRPr="00070999">
        <w:rPr>
          <w:color w:val="000000" w:themeColor="text1"/>
          <w:sz w:val="20"/>
          <w:szCs w:val="20"/>
        </w:rPr>
        <w:t>định chi tiết thi hành một số điều của Luật Bảo vệ môi trường. Có biện pháp giảm thiểu bụi khí thải, hạn chế tiếng ồn, phát sáng, phát nhiệt ảnh hưởng đến môi trường xung quanh theo quy định tại QCXDVN 05:2008/BXD</w:t>
      </w:r>
      <w:r w:rsidRPr="00070999">
        <w:rPr>
          <w:rFonts w:eastAsia="Times New Roman"/>
          <w:color w:val="000000" w:themeColor="text1"/>
          <w:sz w:val="20"/>
          <w:szCs w:val="20"/>
        </w:rPr>
        <w:t>.</w:t>
      </w:r>
    </w:p>
    <w:p w:rsidR="00070999" w:rsidRPr="00070999" w:rsidRDefault="00070999" w:rsidP="00070999">
      <w:pPr>
        <w:pStyle w:val="BodyText"/>
        <w:tabs>
          <w:tab w:val="left" w:pos="1314"/>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w:t>
      </w:r>
      <w:r w:rsidRPr="00070999">
        <w:rPr>
          <w:color w:val="000000" w:themeColor="text1"/>
          <w:sz w:val="20"/>
          <w:szCs w:val="20"/>
          <w:lang w:val="en-GB"/>
        </w:rPr>
        <w:t>4</w:t>
      </w:r>
      <w:r w:rsidRPr="00070999">
        <w:rPr>
          <w:color w:val="000000" w:themeColor="text1"/>
          <w:sz w:val="20"/>
          <w:szCs w:val="20"/>
        </w:rPr>
        <w:t>. Trạm dừng nghỉ phải được xây dựng và lắp đặt các trang thiết bị phòng chống cháy nổ theo đúng các quy định tại QCVN 06:2022/BXD</w:t>
      </w:r>
      <w:r w:rsidRPr="00070999">
        <w:rPr>
          <w:rFonts w:eastAsia="Times New Roman"/>
          <w:color w:val="000000" w:themeColor="text1"/>
          <w:sz w:val="20"/>
          <w:szCs w:val="20"/>
        </w:rPr>
        <w:t>.</w:t>
      </w:r>
    </w:p>
    <w:p w:rsidR="00070999" w:rsidRPr="00070999" w:rsidRDefault="00070999" w:rsidP="00070999">
      <w:pPr>
        <w:pStyle w:val="BodyText"/>
        <w:tabs>
          <w:tab w:val="left" w:pos="134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2.4.5. Niêm yết quy định về giữ gìn vệ sinh trong khu vực Trạm dừng nghỉ.</w:t>
      </w:r>
    </w:p>
    <w:p w:rsidR="00070999" w:rsidRPr="00070999" w:rsidRDefault="00070999" w:rsidP="00070999">
      <w:pPr>
        <w:pStyle w:val="Heading30"/>
        <w:keepNext/>
        <w:keepLines/>
        <w:tabs>
          <w:tab w:val="left" w:pos="1015"/>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III. QUY ĐỊNH VỀ QUẢN LÝ</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Trạm dừng nghỉ được đưa vào khai thác sau khi đơn vị kinh doanh </w:t>
      </w:r>
      <w:r w:rsidRPr="00070999">
        <w:rPr>
          <w:rFonts w:eastAsia="Times New Roman"/>
          <w:color w:val="000000" w:themeColor="text1"/>
          <w:sz w:val="20"/>
          <w:szCs w:val="20"/>
        </w:rPr>
        <w:t>T</w:t>
      </w:r>
      <w:r w:rsidRPr="00070999">
        <w:rPr>
          <w:color w:val="000000" w:themeColor="text1"/>
          <w:sz w:val="20"/>
          <w:szCs w:val="20"/>
        </w:rPr>
        <w:t xml:space="preserve">rạm dừng nghỉ công bố theo quy định tại Thông tư của Bộ trưởng Bộ Giao thông vận tải quy định về tổ chức, quản lý hoạt động vận tải bằng xe ô tô và hoạt động của bến xe, bãi đỗ xe, </w:t>
      </w:r>
      <w:r w:rsidRPr="00070999">
        <w:rPr>
          <w:rFonts w:eastAsia="Times New Roman"/>
          <w:color w:val="000000" w:themeColor="text1"/>
          <w:sz w:val="20"/>
          <w:szCs w:val="20"/>
        </w:rPr>
        <w:t>T</w:t>
      </w:r>
      <w:r w:rsidRPr="00070999">
        <w:rPr>
          <w:color w:val="000000" w:themeColor="text1"/>
          <w:sz w:val="20"/>
          <w:szCs w:val="20"/>
        </w:rPr>
        <w:t xml:space="preserve">rạm dừng nghỉ, điểm dừng xe trên đường bộ; quy định trình tự, thủ tục đưa bến xe, </w:t>
      </w:r>
      <w:r w:rsidRPr="00070999">
        <w:rPr>
          <w:rFonts w:eastAsia="Times New Roman"/>
          <w:color w:val="000000" w:themeColor="text1"/>
          <w:sz w:val="20"/>
          <w:szCs w:val="20"/>
        </w:rPr>
        <w:t>T</w:t>
      </w:r>
      <w:r w:rsidRPr="00070999">
        <w:rPr>
          <w:color w:val="000000" w:themeColor="text1"/>
          <w:sz w:val="20"/>
          <w:szCs w:val="20"/>
        </w:rPr>
        <w:t>rạm dừng nghỉ vào khai thác</w:t>
      </w:r>
      <w:r w:rsidRPr="00070999">
        <w:rPr>
          <w:rFonts w:eastAsia="Times New Roman"/>
          <w:color w:val="000000" w:themeColor="text1"/>
          <w:sz w:val="20"/>
          <w:szCs w:val="20"/>
        </w:rPr>
        <w:t>.</w:t>
      </w:r>
    </w:p>
    <w:p w:rsidR="00070999" w:rsidRPr="00070999" w:rsidRDefault="00070999" w:rsidP="00070999">
      <w:pPr>
        <w:pStyle w:val="Heading30"/>
        <w:keepNext/>
        <w:keepLines/>
        <w:tabs>
          <w:tab w:val="left" w:pos="1039"/>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IV. TRÁCH NHIỆM CỦA TỔ CHỨC</w:t>
      </w:r>
    </w:p>
    <w:p w:rsidR="00070999" w:rsidRPr="00070999" w:rsidRDefault="00070999" w:rsidP="00070999">
      <w:pPr>
        <w:pStyle w:val="BodyText"/>
        <w:tabs>
          <w:tab w:val="left" w:pos="1154"/>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4.1. Trách nhiệm của </w:t>
      </w:r>
      <w:r w:rsidRPr="00070999">
        <w:rPr>
          <w:rFonts w:eastAsia="Times New Roman"/>
          <w:color w:val="000000" w:themeColor="text1"/>
          <w:sz w:val="20"/>
          <w:szCs w:val="20"/>
        </w:rPr>
        <w:t>C</w:t>
      </w:r>
      <w:r w:rsidRPr="00070999">
        <w:rPr>
          <w:color w:val="000000" w:themeColor="text1"/>
          <w:sz w:val="20"/>
          <w:szCs w:val="20"/>
        </w:rPr>
        <w:t>ục Đường bộ Việt Nam</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Tổ chức triển khai Quy chuẩn này trên các tuyến đường bộ thuộc phạm vi quản lý, trừ quy định tại điểm </w:t>
      </w:r>
      <w:r w:rsidRPr="00070999">
        <w:rPr>
          <w:rFonts w:eastAsia="Times New Roman"/>
          <w:color w:val="000000" w:themeColor="text1"/>
          <w:sz w:val="20"/>
          <w:szCs w:val="20"/>
        </w:rPr>
        <w:t>4</w:t>
      </w:r>
      <w:r w:rsidRPr="00070999">
        <w:rPr>
          <w:color w:val="000000" w:themeColor="text1"/>
          <w:sz w:val="20"/>
          <w:szCs w:val="20"/>
        </w:rPr>
        <w:t>.2 của Quy chuẩn này.</w:t>
      </w:r>
    </w:p>
    <w:p w:rsidR="00070999" w:rsidRPr="00070999" w:rsidRDefault="00070999" w:rsidP="00070999">
      <w:pPr>
        <w:pStyle w:val="BodyText"/>
        <w:tabs>
          <w:tab w:val="left" w:pos="1154"/>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4.2. Trách nhiệm của </w:t>
      </w:r>
      <w:r w:rsidRPr="00070999">
        <w:rPr>
          <w:rFonts w:eastAsia="Times New Roman"/>
          <w:color w:val="000000" w:themeColor="text1"/>
          <w:sz w:val="20"/>
          <w:szCs w:val="20"/>
        </w:rPr>
        <w:t>C</w:t>
      </w:r>
      <w:r w:rsidRPr="00070999">
        <w:rPr>
          <w:color w:val="000000" w:themeColor="text1"/>
          <w:sz w:val="20"/>
          <w:szCs w:val="20"/>
        </w:rPr>
        <w:t>ục Đường cao tốc Việt Nam</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Tổ chức triển khai Quy chuẩn này trên các tuyến cao tốc thuộc phạm vi quản lý.</w:t>
      </w:r>
    </w:p>
    <w:p w:rsidR="00070999" w:rsidRPr="00070999" w:rsidRDefault="00070999" w:rsidP="00070999">
      <w:pPr>
        <w:pStyle w:val="BodyText"/>
        <w:tabs>
          <w:tab w:val="left" w:pos="1126"/>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4.3. Trách nhiệm của Ủy ban nhân dân các tỉnh, thành phố trực thuộc Trung ương</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 xml:space="preserve">Tổ chức triển khai Quy chuẩn này trên địa bàn thuộc địa phương quản lý (trừ những tuyến đường bộ, cao tốc thuộc thẩm quyền quản lý của cơ quan quy định tại điểm </w:t>
      </w:r>
      <w:r w:rsidRPr="00070999">
        <w:rPr>
          <w:rFonts w:eastAsia="Times New Roman"/>
          <w:color w:val="000000" w:themeColor="text1"/>
          <w:sz w:val="20"/>
          <w:szCs w:val="20"/>
        </w:rPr>
        <w:t xml:space="preserve">4.1 </w:t>
      </w:r>
      <w:r w:rsidRPr="00070999">
        <w:rPr>
          <w:color w:val="000000" w:themeColor="text1"/>
          <w:sz w:val="20"/>
          <w:szCs w:val="20"/>
        </w:rPr>
        <w:t xml:space="preserve">và điểm </w:t>
      </w:r>
      <w:r w:rsidRPr="00070999">
        <w:rPr>
          <w:rFonts w:eastAsia="Times New Roman"/>
          <w:color w:val="000000" w:themeColor="text1"/>
          <w:sz w:val="20"/>
          <w:szCs w:val="20"/>
        </w:rPr>
        <w:t xml:space="preserve">4.2 </w:t>
      </w:r>
      <w:r w:rsidRPr="00070999">
        <w:rPr>
          <w:color w:val="000000" w:themeColor="text1"/>
          <w:sz w:val="20"/>
          <w:szCs w:val="20"/>
        </w:rPr>
        <w:t xml:space="preserve">Điều </w:t>
      </w:r>
      <w:r w:rsidRPr="00070999">
        <w:rPr>
          <w:rFonts w:eastAsia="Times New Roman"/>
          <w:color w:val="000000" w:themeColor="text1"/>
          <w:sz w:val="20"/>
          <w:szCs w:val="20"/>
        </w:rPr>
        <w:t xml:space="preserve">IV </w:t>
      </w:r>
      <w:r w:rsidRPr="00070999">
        <w:rPr>
          <w:color w:val="000000" w:themeColor="text1"/>
          <w:sz w:val="20"/>
          <w:szCs w:val="20"/>
        </w:rPr>
        <w:t>Quy chuẩn này)</w:t>
      </w:r>
      <w:r w:rsidRPr="00070999">
        <w:rPr>
          <w:rFonts w:eastAsia="Times New Roman"/>
          <w:color w:val="000000" w:themeColor="text1"/>
          <w:sz w:val="20"/>
          <w:szCs w:val="20"/>
        </w:rPr>
        <w:t>.</w:t>
      </w:r>
    </w:p>
    <w:p w:rsidR="00070999" w:rsidRPr="00070999" w:rsidRDefault="00070999" w:rsidP="00070999">
      <w:pPr>
        <w:pStyle w:val="Heading30"/>
        <w:keepNext/>
        <w:keepLines/>
        <w:tabs>
          <w:tab w:val="left" w:pos="1039"/>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hAnsi="Arial" w:cs="Arial"/>
          <w:color w:val="000000" w:themeColor="text1"/>
          <w:sz w:val="20"/>
          <w:szCs w:val="20"/>
        </w:rPr>
        <w:t>V. TỔ CHỨC THỰC HIỆN</w:t>
      </w:r>
    </w:p>
    <w:p w:rsidR="00070999" w:rsidRPr="00070999" w:rsidRDefault="00070999" w:rsidP="00070999">
      <w:pPr>
        <w:pStyle w:val="BodyText"/>
        <w:tabs>
          <w:tab w:val="left" w:pos="1146"/>
        </w:tabs>
        <w:adjustRightInd w:val="0"/>
        <w:snapToGrid w:val="0"/>
        <w:spacing w:after="120" w:line="240" w:lineRule="auto"/>
        <w:ind w:firstLine="720"/>
        <w:jc w:val="both"/>
        <w:rPr>
          <w:color w:val="000000" w:themeColor="text1"/>
          <w:sz w:val="20"/>
          <w:szCs w:val="20"/>
        </w:rPr>
      </w:pPr>
      <w:r w:rsidRPr="00070999">
        <w:rPr>
          <w:rFonts w:eastAsia="Times New Roman"/>
          <w:color w:val="000000" w:themeColor="text1"/>
          <w:sz w:val="20"/>
          <w:szCs w:val="20"/>
        </w:rPr>
        <w:t>5.1. T</w:t>
      </w:r>
      <w:r w:rsidRPr="00070999">
        <w:rPr>
          <w:color w:val="000000" w:themeColor="text1"/>
          <w:sz w:val="20"/>
          <w:szCs w:val="20"/>
        </w:rPr>
        <w:t xml:space="preserve">rạm dừng nghỉ đã công bố trước ngày </w:t>
      </w:r>
      <w:r w:rsidRPr="00070999">
        <w:rPr>
          <w:rFonts w:eastAsia="Times New Roman"/>
          <w:color w:val="000000" w:themeColor="text1"/>
          <w:sz w:val="20"/>
          <w:szCs w:val="20"/>
        </w:rPr>
        <w:t>Q</w:t>
      </w:r>
      <w:r w:rsidRPr="00070999">
        <w:rPr>
          <w:color w:val="000000" w:themeColor="text1"/>
          <w:sz w:val="20"/>
          <w:szCs w:val="20"/>
        </w:rPr>
        <w:t>uy chuẩn này có hiệu lực</w:t>
      </w:r>
      <w:r w:rsidRPr="00070999">
        <w:rPr>
          <w:rFonts w:eastAsia="Times New Roman"/>
          <w:color w:val="000000" w:themeColor="text1"/>
          <w:sz w:val="20"/>
          <w:szCs w:val="20"/>
        </w:rPr>
        <w:t xml:space="preserve">, tuân </w:t>
      </w:r>
      <w:r w:rsidRPr="00070999">
        <w:rPr>
          <w:color w:val="000000" w:themeColor="text1"/>
          <w:sz w:val="20"/>
          <w:szCs w:val="20"/>
        </w:rPr>
        <w:t>thủ theo các quy định của QCVN 4</w:t>
      </w:r>
      <w:r w:rsidRPr="00070999">
        <w:rPr>
          <w:rFonts w:eastAsia="Times New Roman"/>
          <w:color w:val="000000" w:themeColor="text1"/>
          <w:sz w:val="20"/>
          <w:szCs w:val="20"/>
        </w:rPr>
        <w:t>3</w:t>
      </w:r>
      <w:r w:rsidRPr="00070999">
        <w:rPr>
          <w:color w:val="000000" w:themeColor="text1"/>
          <w:sz w:val="20"/>
          <w:szCs w:val="20"/>
        </w:rPr>
        <w:t>:2012/BGTVT và sửa đổi 01:20</w:t>
      </w:r>
      <w:r w:rsidRPr="00070999">
        <w:rPr>
          <w:rFonts w:eastAsia="Times New Roman"/>
          <w:color w:val="000000" w:themeColor="text1"/>
          <w:sz w:val="20"/>
          <w:szCs w:val="20"/>
        </w:rPr>
        <w:t xml:space="preserve">24 QCVN 43:2012/BGTVT </w:t>
      </w:r>
      <w:r w:rsidRPr="00070999">
        <w:rPr>
          <w:color w:val="000000" w:themeColor="text1"/>
          <w:sz w:val="20"/>
          <w:szCs w:val="20"/>
        </w:rPr>
        <w:t xml:space="preserve">phải rà soát, hoàn thiện </w:t>
      </w:r>
      <w:r w:rsidRPr="00070999">
        <w:rPr>
          <w:rFonts w:eastAsia="Times New Roman"/>
          <w:color w:val="000000" w:themeColor="text1"/>
          <w:sz w:val="20"/>
          <w:szCs w:val="20"/>
        </w:rPr>
        <w:t xml:space="preserve">theo </w:t>
      </w:r>
      <w:r w:rsidRPr="00070999">
        <w:rPr>
          <w:color w:val="000000" w:themeColor="text1"/>
          <w:sz w:val="20"/>
          <w:szCs w:val="20"/>
        </w:rPr>
        <w:t xml:space="preserve">quy định của Quy chuẩn này trước </w:t>
      </w:r>
      <w:r w:rsidRPr="00070999">
        <w:rPr>
          <w:rFonts w:eastAsia="Times New Roman"/>
          <w:color w:val="000000" w:themeColor="text1"/>
          <w:sz w:val="20"/>
          <w:szCs w:val="20"/>
        </w:rPr>
        <w:t xml:space="preserve">ngày 01 </w:t>
      </w:r>
      <w:r w:rsidRPr="00070999">
        <w:rPr>
          <w:color w:val="000000" w:themeColor="text1"/>
          <w:sz w:val="20"/>
          <w:szCs w:val="20"/>
        </w:rPr>
        <w:t xml:space="preserve">tháng 01 năm </w:t>
      </w:r>
      <w:r w:rsidRPr="00070999">
        <w:rPr>
          <w:rFonts w:eastAsia="Times New Roman"/>
          <w:color w:val="000000" w:themeColor="text1"/>
          <w:sz w:val="20"/>
          <w:szCs w:val="20"/>
        </w:rPr>
        <w:t xml:space="preserve">2026, riêng </w:t>
      </w:r>
      <w:r w:rsidRPr="00070999">
        <w:rPr>
          <w:color w:val="000000" w:themeColor="text1"/>
          <w:sz w:val="20"/>
          <w:szCs w:val="20"/>
        </w:rPr>
        <w:t>hệ thống sạc điện cho phương tiện giao thông cơ giới đường bộ sử dụng điện phải bổ sung hoàn thiện trước ngày 01 tháng 01 năm 2027</w:t>
      </w:r>
      <w:r w:rsidRPr="00070999">
        <w:rPr>
          <w:rFonts w:eastAsia="Times New Roman"/>
          <w:color w:val="000000" w:themeColor="text1"/>
          <w:sz w:val="20"/>
          <w:szCs w:val="20"/>
        </w:rPr>
        <w:t>.</w:t>
      </w:r>
    </w:p>
    <w:p w:rsidR="00070999" w:rsidRPr="00070999" w:rsidRDefault="00070999" w:rsidP="00070999">
      <w:pPr>
        <w:pStyle w:val="BodyText"/>
        <w:tabs>
          <w:tab w:val="left" w:pos="1146"/>
        </w:tabs>
        <w:adjustRightInd w:val="0"/>
        <w:snapToGrid w:val="0"/>
        <w:spacing w:after="120" w:line="240" w:lineRule="auto"/>
        <w:ind w:firstLine="720"/>
        <w:jc w:val="both"/>
        <w:rPr>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r w:rsidRPr="00070999">
        <w:rPr>
          <w:color w:val="000000" w:themeColor="text1"/>
          <w:sz w:val="20"/>
          <w:szCs w:val="20"/>
        </w:rPr>
        <w:t xml:space="preserve">5.2. Trường hợp các tiêu chuẩn, quy chuẩn, văn bản quy phạm pháp luật được viện dẫn trong Quy chuẩn </w:t>
      </w:r>
      <w:r w:rsidRPr="00070999">
        <w:rPr>
          <w:rFonts w:eastAsia="Times New Roman"/>
          <w:color w:val="000000" w:themeColor="text1"/>
          <w:sz w:val="20"/>
          <w:szCs w:val="20"/>
        </w:rPr>
        <w:t xml:space="preserve">này </w:t>
      </w:r>
      <w:r w:rsidRPr="00070999">
        <w:rPr>
          <w:color w:val="000000" w:themeColor="text1"/>
          <w:sz w:val="20"/>
          <w:szCs w:val="20"/>
        </w:rPr>
        <w:t xml:space="preserve">được sửa đổi, bổ sung hoặc thay thế thì áp dụng theo </w:t>
      </w:r>
      <w:r w:rsidRPr="00070999">
        <w:rPr>
          <w:rFonts w:eastAsia="Times New Roman"/>
          <w:color w:val="000000" w:themeColor="text1"/>
          <w:sz w:val="20"/>
          <w:szCs w:val="20"/>
        </w:rPr>
        <w:t xml:space="preserve">các </w:t>
      </w:r>
      <w:r w:rsidRPr="00070999">
        <w:rPr>
          <w:color w:val="000000" w:themeColor="text1"/>
          <w:sz w:val="20"/>
          <w:szCs w:val="20"/>
        </w:rPr>
        <w:t>văn bản sửa đổi, bổ sung hoặc thay thế</w:t>
      </w:r>
      <w:r w:rsidRPr="00070999">
        <w:rPr>
          <w:rFonts w:eastAsia="Times New Roman"/>
          <w:color w:val="000000" w:themeColor="text1"/>
          <w:sz w:val="20"/>
          <w:szCs w:val="20"/>
        </w:rPr>
        <w:t>./.</w:t>
      </w:r>
    </w:p>
    <w:tbl>
      <w:tblPr>
        <w:tblStyle w:val="TableGrid"/>
        <w:tblW w:w="0" w:type="auto"/>
        <w:tblLook w:val="04A0" w:firstRow="1" w:lastRow="0" w:firstColumn="1" w:lastColumn="0" w:noHBand="0" w:noVBand="1"/>
      </w:tblPr>
      <w:tblGrid>
        <w:gridCol w:w="9010"/>
      </w:tblGrid>
      <w:tr w:rsidR="00070999" w:rsidRPr="00070999" w:rsidTr="0036704A">
        <w:tc>
          <w:tcPr>
            <w:tcW w:w="9010" w:type="dxa"/>
          </w:tcPr>
          <w:p w:rsidR="00070999" w:rsidRPr="00070999" w:rsidRDefault="00070999" w:rsidP="0036704A">
            <w:pPr>
              <w:adjustRightInd w:val="0"/>
              <w:snapToGrid w:val="0"/>
              <w:jc w:val="center"/>
              <w:rPr>
                <w:rFonts w:ascii="Arial" w:hAnsi="Arial" w:cs="Arial"/>
                <w:color w:val="000000" w:themeColor="text1"/>
                <w:sz w:val="20"/>
                <w:szCs w:val="20"/>
                <w:lang w:val="en-GB"/>
              </w:rPr>
            </w:pPr>
            <w:r w:rsidRPr="00070999">
              <w:rPr>
                <w:rFonts w:ascii="Arial" w:hAnsi="Arial" w:cs="Arial"/>
                <w:noProof/>
                <w:color w:val="000000" w:themeColor="text1"/>
                <w:sz w:val="20"/>
                <w:szCs w:val="20"/>
                <w:lang w:val="en-US" w:eastAsia="en-US" w:bidi="ar-SA"/>
              </w:rPr>
              <w:drawing>
                <wp:inline distT="0" distB="0" distL="0" distR="0" wp14:anchorId="65490E87" wp14:editId="3EBF40C3">
                  <wp:extent cx="971429" cy="942857"/>
                  <wp:effectExtent l="0" t="0" r="635" b="0"/>
                  <wp:docPr id="440874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874517" name=""/>
                          <pic:cNvPicPr/>
                        </pic:nvPicPr>
                        <pic:blipFill>
                          <a:blip r:embed="rId34"/>
                          <a:stretch>
                            <a:fillRect/>
                          </a:stretch>
                        </pic:blipFill>
                        <pic:spPr>
                          <a:xfrm>
                            <a:off x="0" y="0"/>
                            <a:ext cx="971429" cy="942857"/>
                          </a:xfrm>
                          <a:prstGeom prst="rect">
                            <a:avLst/>
                          </a:prstGeom>
                        </pic:spPr>
                      </pic:pic>
                    </a:graphicData>
                  </a:graphic>
                </wp:inline>
              </w:drawing>
            </w:r>
          </w:p>
          <w:p w:rsidR="00070999" w:rsidRPr="00070999" w:rsidRDefault="00070999" w:rsidP="0036704A">
            <w:pPr>
              <w:adjustRightInd w:val="0"/>
              <w:snapToGrid w:val="0"/>
              <w:rPr>
                <w:rFonts w:ascii="Arial" w:hAnsi="Arial" w:cs="Arial"/>
                <w:color w:val="000000" w:themeColor="text1"/>
                <w:sz w:val="20"/>
                <w:szCs w:val="20"/>
              </w:rPr>
            </w:pPr>
          </w:p>
          <w:p w:rsidR="00070999" w:rsidRPr="00070999" w:rsidRDefault="00070999" w:rsidP="0036704A">
            <w:pPr>
              <w:pStyle w:val="Bodytext30"/>
              <w:adjustRightInd w:val="0"/>
              <w:snapToGrid w:val="0"/>
              <w:spacing w:after="0"/>
              <w:rPr>
                <w:b w:val="0"/>
                <w:bCs w:val="0"/>
                <w:i w:val="0"/>
                <w:iCs w:val="0"/>
                <w:color w:val="000000" w:themeColor="text1"/>
                <w:sz w:val="20"/>
                <w:szCs w:val="20"/>
              </w:rPr>
            </w:pPr>
            <w:r w:rsidRPr="00070999">
              <w:rPr>
                <w:b w:val="0"/>
                <w:bCs w:val="0"/>
                <w:i w:val="0"/>
                <w:iCs w:val="0"/>
                <w:color w:val="000000" w:themeColor="text1"/>
                <w:sz w:val="20"/>
                <w:szCs w:val="20"/>
              </w:rPr>
              <w:t>CỘNG HÒA XÃ HỘI CHỦ NGHĨA VIỆT NAM</w:t>
            </w: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Heading20"/>
              <w:keepNext/>
              <w:keepLines/>
              <w:adjustRightInd w:val="0"/>
              <w:snapToGrid w:val="0"/>
              <w:spacing w:after="0"/>
              <w:rPr>
                <w:color w:val="000000" w:themeColor="text1"/>
                <w:sz w:val="20"/>
                <w:szCs w:val="20"/>
              </w:rPr>
            </w:pPr>
            <w:r w:rsidRPr="00070999">
              <w:rPr>
                <w:color w:val="000000" w:themeColor="text1"/>
                <w:sz w:val="20"/>
                <w:szCs w:val="20"/>
              </w:rPr>
              <w:t>QCVN 116:2024/BGTVT</w:t>
            </w:r>
          </w:p>
          <w:p w:rsidR="00070999" w:rsidRPr="00070999" w:rsidRDefault="00070999" w:rsidP="0036704A">
            <w:pPr>
              <w:pStyle w:val="Heading20"/>
              <w:keepNext/>
              <w:keepLines/>
              <w:adjustRightInd w:val="0"/>
              <w:snapToGrid w:val="0"/>
              <w:spacing w:after="0"/>
              <w:rPr>
                <w:color w:val="000000" w:themeColor="text1"/>
                <w:sz w:val="20"/>
                <w:szCs w:val="20"/>
                <w:lang w:val="en-GB"/>
              </w:rPr>
            </w:pPr>
          </w:p>
          <w:p w:rsidR="00070999" w:rsidRPr="00070999" w:rsidRDefault="00070999" w:rsidP="0036704A">
            <w:pPr>
              <w:pStyle w:val="Heading20"/>
              <w:keepNext/>
              <w:keepLines/>
              <w:adjustRightInd w:val="0"/>
              <w:snapToGrid w:val="0"/>
              <w:spacing w:after="0"/>
              <w:rPr>
                <w:color w:val="000000" w:themeColor="text1"/>
                <w:sz w:val="20"/>
                <w:szCs w:val="20"/>
                <w:lang w:val="en-GB"/>
              </w:rPr>
            </w:pPr>
          </w:p>
          <w:p w:rsidR="00070999" w:rsidRPr="00070999" w:rsidRDefault="00070999" w:rsidP="0036704A">
            <w:pPr>
              <w:pStyle w:val="Heading20"/>
              <w:keepNext/>
              <w:keepLines/>
              <w:adjustRightInd w:val="0"/>
              <w:snapToGrid w:val="0"/>
              <w:spacing w:after="0"/>
              <w:rPr>
                <w:color w:val="000000" w:themeColor="text1"/>
                <w:sz w:val="20"/>
                <w:szCs w:val="20"/>
                <w:lang w:val="en-GB"/>
              </w:rPr>
            </w:pPr>
          </w:p>
          <w:p w:rsidR="00070999" w:rsidRPr="00070999" w:rsidRDefault="00070999" w:rsidP="0036704A">
            <w:pPr>
              <w:pStyle w:val="Heading20"/>
              <w:keepNext/>
              <w:keepLines/>
              <w:adjustRightInd w:val="0"/>
              <w:snapToGrid w:val="0"/>
              <w:spacing w:after="0"/>
              <w:rPr>
                <w:rFonts w:eastAsia="Times New Roman"/>
                <w:color w:val="000000" w:themeColor="text1"/>
                <w:sz w:val="20"/>
                <w:szCs w:val="20"/>
              </w:rPr>
            </w:pPr>
            <w:r w:rsidRPr="00070999">
              <w:rPr>
                <w:color w:val="000000" w:themeColor="text1"/>
                <w:sz w:val="20"/>
                <w:szCs w:val="20"/>
              </w:rPr>
              <w:t>QUY CHU</w:t>
            </w:r>
            <w:r w:rsidRPr="00070999">
              <w:rPr>
                <w:rFonts w:eastAsia="Times New Roman"/>
                <w:color w:val="000000" w:themeColor="text1"/>
                <w:sz w:val="20"/>
                <w:szCs w:val="20"/>
              </w:rPr>
              <w:t>Ẩ</w:t>
            </w:r>
            <w:r w:rsidRPr="00070999">
              <w:rPr>
                <w:color w:val="000000" w:themeColor="text1"/>
                <w:sz w:val="20"/>
                <w:szCs w:val="20"/>
              </w:rPr>
              <w:t>N K</w:t>
            </w:r>
            <w:r w:rsidRPr="00070999">
              <w:rPr>
                <w:rFonts w:eastAsia="Times New Roman"/>
                <w:color w:val="000000" w:themeColor="text1"/>
                <w:sz w:val="20"/>
                <w:szCs w:val="20"/>
              </w:rPr>
              <w:t xml:space="preserve">Ỹ </w:t>
            </w:r>
            <w:r w:rsidRPr="00070999">
              <w:rPr>
                <w:color w:val="000000" w:themeColor="text1"/>
                <w:sz w:val="20"/>
                <w:szCs w:val="20"/>
              </w:rPr>
              <w:t>THU</w:t>
            </w:r>
            <w:r w:rsidRPr="00070999">
              <w:rPr>
                <w:rFonts w:eastAsia="Times New Roman"/>
                <w:color w:val="000000" w:themeColor="text1"/>
                <w:sz w:val="20"/>
                <w:szCs w:val="20"/>
              </w:rPr>
              <w:t>Ậ</w:t>
            </w:r>
            <w:r w:rsidRPr="00070999">
              <w:rPr>
                <w:color w:val="000000" w:themeColor="text1"/>
                <w:sz w:val="20"/>
                <w:szCs w:val="20"/>
              </w:rPr>
              <w:t>T QU</w:t>
            </w:r>
            <w:r w:rsidRPr="00070999">
              <w:rPr>
                <w:rFonts w:eastAsia="Times New Roman"/>
                <w:color w:val="000000" w:themeColor="text1"/>
                <w:sz w:val="20"/>
                <w:szCs w:val="20"/>
              </w:rPr>
              <w:t>Ố</w:t>
            </w:r>
            <w:r w:rsidRPr="00070999">
              <w:rPr>
                <w:color w:val="000000" w:themeColor="text1"/>
                <w:sz w:val="20"/>
                <w:szCs w:val="20"/>
              </w:rPr>
              <w:t>C GIA</w:t>
            </w:r>
            <w:r w:rsidRPr="00070999">
              <w:rPr>
                <w:color w:val="000000" w:themeColor="text1"/>
                <w:sz w:val="20"/>
                <w:szCs w:val="20"/>
              </w:rPr>
              <w:br/>
              <w:t>V</w:t>
            </w:r>
            <w:r w:rsidRPr="00070999">
              <w:rPr>
                <w:rFonts w:eastAsia="Times New Roman"/>
                <w:color w:val="000000" w:themeColor="text1"/>
                <w:sz w:val="20"/>
                <w:szCs w:val="20"/>
              </w:rPr>
              <w:t xml:space="preserve">Ề </w:t>
            </w:r>
            <w:r w:rsidRPr="00070999">
              <w:rPr>
                <w:color w:val="000000" w:themeColor="text1"/>
                <w:sz w:val="20"/>
                <w:szCs w:val="20"/>
              </w:rPr>
              <w:t>CÔNG TRÌNH KI</w:t>
            </w:r>
            <w:r w:rsidRPr="00070999">
              <w:rPr>
                <w:color w:val="000000" w:themeColor="text1"/>
                <w:sz w:val="20"/>
                <w:szCs w:val="20"/>
                <w:lang w:val="en-GB"/>
              </w:rPr>
              <w:t>Ể</w:t>
            </w:r>
            <w:r w:rsidRPr="00070999">
              <w:rPr>
                <w:color w:val="000000" w:themeColor="text1"/>
                <w:sz w:val="20"/>
                <w:szCs w:val="20"/>
              </w:rPr>
              <w:t>M SOÁT T</w:t>
            </w:r>
            <w:r w:rsidRPr="00070999">
              <w:rPr>
                <w:rFonts w:eastAsia="Times New Roman"/>
                <w:color w:val="000000" w:themeColor="text1"/>
                <w:sz w:val="20"/>
                <w:szCs w:val="20"/>
              </w:rPr>
              <w:t>Ả</w:t>
            </w:r>
            <w:r w:rsidRPr="00070999">
              <w:rPr>
                <w:color w:val="000000" w:themeColor="text1"/>
                <w:sz w:val="20"/>
                <w:szCs w:val="20"/>
              </w:rPr>
              <w:t>I TR</w:t>
            </w:r>
            <w:r w:rsidRPr="00070999">
              <w:rPr>
                <w:rFonts w:eastAsia="Times New Roman"/>
                <w:color w:val="000000" w:themeColor="text1"/>
                <w:sz w:val="20"/>
                <w:szCs w:val="20"/>
              </w:rPr>
              <w:t>Ọ</w:t>
            </w:r>
            <w:r w:rsidRPr="00070999">
              <w:rPr>
                <w:color w:val="000000" w:themeColor="text1"/>
                <w:sz w:val="20"/>
                <w:szCs w:val="20"/>
              </w:rPr>
              <w:t>NG XE</w:t>
            </w:r>
            <w:r w:rsidRPr="00070999">
              <w:rPr>
                <w:color w:val="000000" w:themeColor="text1"/>
                <w:sz w:val="20"/>
                <w:szCs w:val="20"/>
              </w:rPr>
              <w:br/>
            </w:r>
            <w:r w:rsidRPr="00070999">
              <w:rPr>
                <w:rFonts w:eastAsia="Times New Roman"/>
                <w:color w:val="000000" w:themeColor="text1"/>
                <w:sz w:val="20"/>
                <w:szCs w:val="20"/>
              </w:rPr>
              <w:t>TRÊN ĐƯỜ</w:t>
            </w:r>
            <w:r w:rsidRPr="00070999">
              <w:rPr>
                <w:color w:val="000000" w:themeColor="text1"/>
                <w:sz w:val="20"/>
                <w:szCs w:val="20"/>
              </w:rPr>
              <w:t>NG B</w:t>
            </w:r>
            <w:r w:rsidRPr="00070999">
              <w:rPr>
                <w:rFonts w:eastAsia="Times New Roman"/>
                <w:color w:val="000000" w:themeColor="text1"/>
                <w:sz w:val="20"/>
                <w:szCs w:val="20"/>
              </w:rPr>
              <w:t>Ộ</w:t>
            </w:r>
          </w:p>
          <w:p w:rsidR="00070999" w:rsidRPr="00070999" w:rsidRDefault="00070999" w:rsidP="0036704A">
            <w:pPr>
              <w:pStyle w:val="Bodytext30"/>
              <w:adjustRightInd w:val="0"/>
              <w:snapToGrid w:val="0"/>
              <w:spacing w:after="0"/>
              <w:rPr>
                <w:color w:val="000000" w:themeColor="text1"/>
                <w:sz w:val="20"/>
                <w:szCs w:val="20"/>
                <w:lang w:val="en-GB"/>
              </w:rPr>
            </w:pPr>
            <w:r w:rsidRPr="00070999">
              <w:rPr>
                <w:color w:val="000000" w:themeColor="text1"/>
                <w:sz w:val="20"/>
                <w:szCs w:val="20"/>
              </w:rPr>
              <w:t>National Technical Regulation for Weigh Station on Road</w:t>
            </w: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Bodytext30"/>
              <w:adjustRightInd w:val="0"/>
              <w:snapToGrid w:val="0"/>
              <w:spacing w:after="0"/>
              <w:rPr>
                <w:color w:val="000000" w:themeColor="text1"/>
                <w:sz w:val="20"/>
                <w:szCs w:val="20"/>
                <w:lang w:val="en-GB"/>
              </w:rPr>
            </w:pPr>
          </w:p>
          <w:p w:rsidR="00070999" w:rsidRPr="00070999" w:rsidRDefault="00070999" w:rsidP="0036704A">
            <w:pPr>
              <w:pStyle w:val="Bodytext20"/>
              <w:adjustRightInd w:val="0"/>
              <w:snapToGrid w:val="0"/>
              <w:spacing w:after="0"/>
              <w:jc w:val="center"/>
              <w:rPr>
                <w:rFonts w:ascii="Arial" w:hAnsi="Arial" w:cs="Arial"/>
                <w:b/>
                <w:bCs/>
                <w:color w:val="000000" w:themeColor="text1"/>
                <w:sz w:val="20"/>
                <w:szCs w:val="20"/>
                <w:lang w:val="en-GB"/>
              </w:rPr>
            </w:pPr>
            <w:r w:rsidRPr="00070999">
              <w:rPr>
                <w:rFonts w:ascii="Arial" w:hAnsi="Arial" w:cs="Arial"/>
                <w:b/>
                <w:bCs/>
                <w:color w:val="000000" w:themeColor="text1"/>
                <w:sz w:val="20"/>
                <w:szCs w:val="20"/>
              </w:rPr>
              <w:t>HÀ NỘI – 2024</w:t>
            </w:r>
          </w:p>
          <w:p w:rsidR="00070999" w:rsidRPr="00070999" w:rsidRDefault="00070999" w:rsidP="0036704A">
            <w:pPr>
              <w:adjustRightInd w:val="0"/>
              <w:snapToGrid w:val="0"/>
              <w:jc w:val="center"/>
              <w:rPr>
                <w:rFonts w:ascii="Arial" w:hAnsi="Arial" w:cs="Arial"/>
                <w:noProof/>
                <w:color w:val="000000" w:themeColor="text1"/>
                <w:sz w:val="20"/>
                <w:szCs w:val="20"/>
                <w:lang w:val="en-GB"/>
              </w:rPr>
            </w:pPr>
          </w:p>
        </w:tc>
      </w:tr>
    </w:tbl>
    <w:p w:rsidR="00070999" w:rsidRPr="00070999" w:rsidRDefault="00070999" w:rsidP="00070999">
      <w:pPr>
        <w:adjustRightInd w:val="0"/>
        <w:snapToGrid w:val="0"/>
        <w:jc w:val="center"/>
        <w:rPr>
          <w:rFonts w:ascii="Arial" w:hAnsi="Arial" w:cs="Arial"/>
          <w:noProof/>
          <w:color w:val="000000" w:themeColor="text1"/>
          <w:sz w:val="20"/>
          <w:szCs w:val="20"/>
          <w:lang w:val="en-GB"/>
        </w:rPr>
      </w:pPr>
    </w:p>
    <w:p w:rsidR="00070999" w:rsidRPr="00070999" w:rsidRDefault="00070999" w:rsidP="00070999">
      <w:pPr>
        <w:adjustRightInd w:val="0"/>
        <w:snapToGrid w:val="0"/>
        <w:jc w:val="center"/>
        <w:rPr>
          <w:rFonts w:ascii="Arial" w:hAnsi="Arial" w:cs="Arial"/>
          <w:noProof/>
          <w:color w:val="000000" w:themeColor="text1"/>
          <w:sz w:val="20"/>
          <w:szCs w:val="20"/>
          <w:lang w:val="en-GB"/>
        </w:rPr>
      </w:pPr>
    </w:p>
    <w:p w:rsidR="00070999" w:rsidRPr="00070999" w:rsidRDefault="00070999" w:rsidP="00070999">
      <w:pPr>
        <w:pStyle w:val="Bodytext20"/>
        <w:adjustRightInd w:val="0"/>
        <w:snapToGrid w:val="0"/>
        <w:spacing w:after="0"/>
        <w:jc w:val="center"/>
        <w:rPr>
          <w:rFonts w:ascii="Arial" w:hAnsi="Arial" w:cs="Arial"/>
          <w:color w:val="000000" w:themeColor="text1"/>
          <w:sz w:val="20"/>
          <w:szCs w:val="20"/>
          <w:lang w:val="en-GB"/>
        </w:rPr>
      </w:pPr>
    </w:p>
    <w:p w:rsidR="00070999" w:rsidRPr="00070999" w:rsidRDefault="00070999" w:rsidP="00070999">
      <w:pPr>
        <w:pStyle w:val="Heading30"/>
        <w:keepNext/>
        <w:keepLines/>
        <w:adjustRightInd w:val="0"/>
        <w:snapToGrid w:val="0"/>
        <w:spacing w:after="0" w:line="240" w:lineRule="auto"/>
        <w:ind w:firstLine="0"/>
        <w:rPr>
          <w:rFonts w:ascii="Arial" w:eastAsia="Arial" w:hAnsi="Arial" w:cs="Arial"/>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p>
    <w:p w:rsidR="00070999" w:rsidRPr="00070999" w:rsidRDefault="00070999" w:rsidP="00070999">
      <w:pPr>
        <w:pStyle w:val="Heading30"/>
        <w:keepNext/>
        <w:keepLine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Lời nói đầu</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QCVN 116:2024/BGTVT do Cục Đường bộ Việt Nam biên soạn, Vụ Khoa học - Công nghệ và Môi trường trình duyệt, Bộ Khoa học và Công nghệ thẩm định, Bộ trưởng Bộ Giao thông vận tải ban hành theo Thông tư số 56/2024/TT-BGTVT ngày 15 tháng 11 năm 2024.</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r w:rsidRPr="00070999">
        <w:rPr>
          <w:color w:val="000000" w:themeColor="text1"/>
          <w:sz w:val="20"/>
          <w:szCs w:val="20"/>
        </w:rPr>
        <w:t>QCVN 116:2024/BGTVT thay thế QCVN 66:2024/BGTVT Quy chuẩn kỹ thuật quốc gia về Trạm kiểm tra tải trọng xe được ban hành theo Thông tư số 28/2024/TT-BGTVT ngày 23 tháng 7 năm 2024 của Bộ trưởng Bộ Giao thông vận tải.</w:t>
      </w:r>
    </w:p>
    <w:p w:rsidR="00070999" w:rsidRPr="00070999" w:rsidRDefault="00070999" w:rsidP="00070999">
      <w:pPr>
        <w:pStyle w:val="Heading30"/>
        <w:keepNext/>
        <w:keepLines/>
        <w:adjustRightInd w:val="0"/>
        <w:snapToGrid w:val="0"/>
        <w:spacing w:after="0" w:line="240" w:lineRule="auto"/>
        <w:ind w:firstLine="0"/>
        <w:jc w:val="center"/>
        <w:rPr>
          <w:rFonts w:ascii="Arial" w:hAnsi="Arial" w:cs="Arial"/>
          <w:color w:val="000000" w:themeColor="text1"/>
          <w:sz w:val="20"/>
          <w:szCs w:val="20"/>
          <w:lang w:val="en-GB"/>
        </w:rPr>
      </w:pPr>
      <w:r w:rsidRPr="00070999">
        <w:rPr>
          <w:rFonts w:ascii="Arial" w:hAnsi="Arial" w:cs="Arial"/>
          <w:color w:val="000000" w:themeColor="text1"/>
          <w:sz w:val="20"/>
          <w:szCs w:val="20"/>
        </w:rPr>
        <w:t>MỤC LỤC</w:t>
      </w:r>
      <w:bookmarkStart w:id="253" w:name="_GoBack"/>
      <w:bookmarkEnd w:id="253"/>
    </w:p>
    <w:p w:rsidR="00070999" w:rsidRPr="00070999" w:rsidRDefault="00070999" w:rsidP="00070999">
      <w:pPr>
        <w:pStyle w:val="Heading30"/>
        <w:keepNext/>
        <w:keepLines/>
        <w:adjustRightInd w:val="0"/>
        <w:snapToGrid w:val="0"/>
        <w:spacing w:after="0" w:line="240" w:lineRule="auto"/>
        <w:ind w:firstLine="0"/>
        <w:jc w:val="center"/>
        <w:rPr>
          <w:rFonts w:ascii="Arial" w:hAnsi="Arial" w:cs="Arial"/>
          <w:color w:val="000000" w:themeColor="text1"/>
          <w:sz w:val="20"/>
          <w:szCs w:val="20"/>
          <w:lang w:val="en-GB"/>
        </w:rPr>
      </w:pPr>
    </w:p>
    <w:p w:rsidR="00070999" w:rsidRPr="00070999" w:rsidRDefault="00070999" w:rsidP="00070999">
      <w:pPr>
        <w:pStyle w:val="Tableofcontents0"/>
        <w:tabs>
          <w:tab w:val="left" w:pos="663"/>
          <w:tab w:val="right" w:leader="dot" w:pos="9308"/>
        </w:tabs>
        <w:adjustRightInd w:val="0"/>
        <w:snapToGrid w:val="0"/>
        <w:spacing w:after="120"/>
        <w:ind w:firstLine="720"/>
        <w:jc w:val="both"/>
        <w:rPr>
          <w:color w:val="000000" w:themeColor="text1"/>
          <w:sz w:val="20"/>
          <w:szCs w:val="20"/>
          <w:lang w:val="en-GB"/>
        </w:rPr>
      </w:pPr>
      <w:r w:rsidRPr="00070999">
        <w:rPr>
          <w:color w:val="000000" w:themeColor="text1"/>
          <w:sz w:val="20"/>
          <w:szCs w:val="20"/>
          <w:lang w:val="en-GB"/>
        </w:rPr>
        <w:t xml:space="preserve">1. </w:t>
      </w:r>
      <w:r w:rsidRPr="00070999">
        <w:rPr>
          <w:color w:val="000000" w:themeColor="text1"/>
          <w:sz w:val="20"/>
          <w:szCs w:val="20"/>
        </w:rPr>
        <w:t>Quy định chung</w:t>
      </w:r>
      <w:r w:rsidRPr="00070999">
        <w:rPr>
          <w:color w:val="000000" w:themeColor="text1"/>
          <w:sz w:val="20"/>
          <w:szCs w:val="20"/>
          <w:lang w:val="en-GB"/>
        </w:rPr>
        <w:t xml:space="preserve"> </w:t>
      </w:r>
    </w:p>
    <w:p w:rsidR="00070999" w:rsidRPr="00070999" w:rsidRDefault="00070999" w:rsidP="00070999">
      <w:pPr>
        <w:pStyle w:val="Tableofcontents0"/>
        <w:tabs>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lang w:val="en-GB"/>
        </w:rPr>
        <w:t xml:space="preserve">1.1. </w:t>
      </w:r>
      <w:r w:rsidRPr="00070999">
        <w:rPr>
          <w:color w:val="000000" w:themeColor="text1"/>
          <w:sz w:val="20"/>
          <w:szCs w:val="20"/>
        </w:rPr>
        <w:t>Phạm vi điều chỉnh</w:t>
      </w:r>
    </w:p>
    <w:p w:rsidR="00070999" w:rsidRPr="00070999" w:rsidRDefault="00070999" w:rsidP="00070999">
      <w:pPr>
        <w:pStyle w:val="Tableofcontents0"/>
        <w:tabs>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1.2. Đối tượng áp dụng</w:t>
      </w:r>
    </w:p>
    <w:p w:rsidR="00070999" w:rsidRPr="00070999" w:rsidRDefault="00070999" w:rsidP="00070999">
      <w:pPr>
        <w:pStyle w:val="Tableofcontents0"/>
        <w:tabs>
          <w:tab w:val="left" w:pos="1124"/>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1.3. Giải thích từ ngữ</w:t>
      </w:r>
    </w:p>
    <w:p w:rsidR="00070999" w:rsidRPr="00070999" w:rsidRDefault="00070999" w:rsidP="00070999">
      <w:pPr>
        <w:pStyle w:val="Tableofcontents0"/>
        <w:tabs>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1.4. Các từ viết tắt</w:t>
      </w:r>
    </w:p>
    <w:p w:rsidR="00070999" w:rsidRPr="00070999" w:rsidRDefault="00070999" w:rsidP="00070999">
      <w:pPr>
        <w:pStyle w:val="Tableofcontents0"/>
        <w:tabs>
          <w:tab w:val="left" w:pos="682"/>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w:t>
      </w:r>
      <w:r w:rsidRPr="00070999">
        <w:rPr>
          <w:color w:val="000000" w:themeColor="text1"/>
          <w:sz w:val="20"/>
          <w:szCs w:val="20"/>
          <w:lang w:val="en-GB"/>
        </w:rPr>
        <w:t xml:space="preserve"> </w:t>
      </w:r>
      <w:r w:rsidRPr="00070999">
        <w:rPr>
          <w:color w:val="000000" w:themeColor="text1"/>
          <w:sz w:val="20"/>
          <w:szCs w:val="20"/>
        </w:rPr>
        <w:t>Quy định về kỹ thuật</w:t>
      </w:r>
    </w:p>
    <w:p w:rsidR="00070999" w:rsidRPr="00070999" w:rsidRDefault="00070999" w:rsidP="00070999">
      <w:pPr>
        <w:pStyle w:val="Tableofcontents0"/>
        <w:tabs>
          <w:tab w:val="left" w:pos="1143"/>
          <w:tab w:val="left" w:leader="dot" w:pos="3708"/>
          <w:tab w:val="left" w:leader="dot" w:pos="3980"/>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2.1. Tài liệu viện dẫn</w:t>
      </w:r>
    </w:p>
    <w:p w:rsidR="00070999" w:rsidRPr="00070999" w:rsidRDefault="00070999" w:rsidP="00070999">
      <w:pPr>
        <w:pStyle w:val="Tableofcontents0"/>
        <w:tabs>
          <w:tab w:val="left" w:pos="1143"/>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2.2. Các bộ phận tối thiểu bắt buộc phải có của công trình KSTTX</w:t>
      </w:r>
    </w:p>
    <w:p w:rsidR="00070999" w:rsidRPr="00070999" w:rsidRDefault="00070999" w:rsidP="00070999">
      <w:pPr>
        <w:pStyle w:val="Tableofcontents0"/>
        <w:tabs>
          <w:tab w:val="left" w:pos="1143"/>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2.3. Yêu cầu thiết kế công trình KSTTX</w:t>
      </w:r>
    </w:p>
    <w:p w:rsidR="00070999" w:rsidRPr="00070999" w:rsidRDefault="00070999" w:rsidP="00070999">
      <w:pPr>
        <w:pStyle w:val="Tableofcontents0"/>
        <w:tabs>
          <w:tab w:val="left" w:pos="1143"/>
          <w:tab w:val="left" w:leader="dot" w:pos="9078"/>
        </w:tabs>
        <w:adjustRightInd w:val="0"/>
        <w:snapToGrid w:val="0"/>
        <w:spacing w:after="120"/>
        <w:ind w:firstLine="720"/>
        <w:jc w:val="both"/>
        <w:rPr>
          <w:color w:val="000000" w:themeColor="text1"/>
          <w:sz w:val="20"/>
          <w:szCs w:val="20"/>
        </w:rPr>
      </w:pPr>
      <w:r w:rsidRPr="00070999">
        <w:rPr>
          <w:color w:val="000000" w:themeColor="text1"/>
          <w:sz w:val="20"/>
          <w:szCs w:val="20"/>
        </w:rPr>
        <w:t>2.4. Yêu cầu thiết kế quy trình kỹ thuật công trình KSTTX</w:t>
      </w:r>
    </w:p>
    <w:p w:rsidR="00070999" w:rsidRPr="00070999" w:rsidRDefault="00070999" w:rsidP="00070999">
      <w:pPr>
        <w:pStyle w:val="Tableofcontents0"/>
        <w:tabs>
          <w:tab w:val="left" w:pos="1143"/>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2.5. Yêu cầu đối với kết cấu hạ tầng công trình KSTTX</w:t>
      </w:r>
    </w:p>
    <w:p w:rsidR="00070999" w:rsidRPr="00070999" w:rsidRDefault="00070999" w:rsidP="00070999">
      <w:pPr>
        <w:pStyle w:val="Tableofcontents0"/>
        <w:tabs>
          <w:tab w:val="left" w:pos="1143"/>
        </w:tabs>
        <w:adjustRightInd w:val="0"/>
        <w:snapToGrid w:val="0"/>
        <w:spacing w:after="120"/>
        <w:ind w:firstLine="720"/>
        <w:jc w:val="both"/>
        <w:rPr>
          <w:color w:val="000000" w:themeColor="text1"/>
          <w:sz w:val="20"/>
          <w:szCs w:val="20"/>
        </w:rPr>
      </w:pPr>
      <w:r w:rsidRPr="00070999">
        <w:rPr>
          <w:color w:val="000000" w:themeColor="text1"/>
          <w:sz w:val="20"/>
          <w:szCs w:val="20"/>
        </w:rPr>
        <w:t>2.6. Yêu cầu đối với việc thiết kế và bố trí báo hiệu đường bộ tại công trình KSTTX</w:t>
      </w:r>
    </w:p>
    <w:p w:rsidR="00070999" w:rsidRPr="00070999" w:rsidRDefault="00070999" w:rsidP="00070999">
      <w:pPr>
        <w:pStyle w:val="Tableofcontents0"/>
        <w:tabs>
          <w:tab w:val="left" w:pos="1143"/>
          <w:tab w:val="right" w:pos="4903"/>
          <w:tab w:val="left" w:pos="5108"/>
          <w:tab w:val="right" w:leader="dot" w:pos="9308"/>
        </w:tabs>
        <w:adjustRightInd w:val="0"/>
        <w:snapToGrid w:val="0"/>
        <w:spacing w:after="120"/>
        <w:ind w:firstLine="720"/>
        <w:jc w:val="both"/>
        <w:rPr>
          <w:color w:val="000000" w:themeColor="text1"/>
          <w:sz w:val="20"/>
          <w:szCs w:val="20"/>
          <w:lang w:val="en-GB"/>
        </w:rPr>
      </w:pPr>
      <w:r w:rsidRPr="00070999">
        <w:rPr>
          <w:color w:val="000000" w:themeColor="text1"/>
          <w:sz w:val="20"/>
          <w:szCs w:val="20"/>
        </w:rPr>
        <w:t xml:space="preserve">2.7. Yêu cầu đối với hệ thống thiết </w:t>
      </w:r>
      <w:r w:rsidRPr="00070999">
        <w:rPr>
          <w:color w:val="000000" w:themeColor="text1"/>
          <w:sz w:val="20"/>
          <w:szCs w:val="20"/>
        </w:rPr>
        <w:tab/>
        <w:t>bị chính của công trình KSTTX</w:t>
      </w:r>
    </w:p>
    <w:p w:rsidR="00070999" w:rsidRPr="00070999" w:rsidRDefault="00070999" w:rsidP="00070999">
      <w:pPr>
        <w:pStyle w:val="Tableofcontents0"/>
        <w:tabs>
          <w:tab w:val="left" w:pos="1143"/>
          <w:tab w:val="right" w:pos="4903"/>
          <w:tab w:val="left" w:pos="5108"/>
          <w:tab w:val="right" w:pos="8033"/>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2.8. Yêu cầu đối với hệ thống thiết</w:t>
      </w:r>
      <w:r w:rsidRPr="00070999">
        <w:rPr>
          <w:color w:val="000000" w:themeColor="text1"/>
          <w:sz w:val="20"/>
          <w:szCs w:val="20"/>
        </w:rPr>
        <w:tab/>
        <w:t xml:space="preserve"> bị khác của công trình KSTTX</w:t>
      </w:r>
    </w:p>
    <w:p w:rsidR="00070999" w:rsidRPr="00070999" w:rsidRDefault="00070999" w:rsidP="00070999">
      <w:pPr>
        <w:pStyle w:val="Tableofcontents0"/>
        <w:tabs>
          <w:tab w:val="left" w:pos="1143"/>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 xml:space="preserve">2.9. Yêu cầu về dữ liệu cân </w:t>
      </w:r>
    </w:p>
    <w:p w:rsidR="00070999" w:rsidRPr="00070999" w:rsidRDefault="00070999" w:rsidP="00070999">
      <w:pPr>
        <w:pStyle w:val="Tableofcontents0"/>
        <w:tabs>
          <w:tab w:val="left" w:pos="682"/>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3. Quy định về quản lý</w:t>
      </w:r>
    </w:p>
    <w:p w:rsidR="00070999" w:rsidRPr="00070999" w:rsidRDefault="00070999" w:rsidP="00070999">
      <w:pPr>
        <w:pStyle w:val="Tableofcontents0"/>
        <w:tabs>
          <w:tab w:val="left" w:pos="687"/>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rPr>
        <w:t>4. Trách nhiệm của tổ chức, cá nhân</w:t>
      </w:r>
    </w:p>
    <w:p w:rsidR="00070999" w:rsidRPr="00070999" w:rsidRDefault="00070999" w:rsidP="00070999">
      <w:pPr>
        <w:pStyle w:val="Tableofcontents0"/>
        <w:tabs>
          <w:tab w:val="left" w:pos="687"/>
          <w:tab w:val="right" w:leader="dot" w:pos="9308"/>
        </w:tabs>
        <w:adjustRightInd w:val="0"/>
        <w:snapToGrid w:val="0"/>
        <w:spacing w:after="120"/>
        <w:ind w:firstLine="720"/>
        <w:jc w:val="both"/>
        <w:rPr>
          <w:color w:val="000000" w:themeColor="text1"/>
          <w:sz w:val="20"/>
          <w:szCs w:val="20"/>
        </w:rPr>
      </w:pPr>
      <w:r w:rsidRPr="00070999">
        <w:rPr>
          <w:color w:val="000000" w:themeColor="text1"/>
          <w:sz w:val="20"/>
          <w:szCs w:val="20"/>
          <w:lang w:val="en-GB"/>
        </w:rPr>
        <w:t xml:space="preserve">5. </w:t>
      </w:r>
      <w:r w:rsidRPr="00070999">
        <w:rPr>
          <w:color w:val="000000" w:themeColor="text1"/>
          <w:sz w:val="20"/>
          <w:szCs w:val="20"/>
        </w:rPr>
        <w:t>Tổ chức thực hiện</w:t>
      </w:r>
    </w:p>
    <w:p w:rsidR="00070999" w:rsidRPr="00070999" w:rsidRDefault="00070999" w:rsidP="00070999">
      <w:pPr>
        <w:pStyle w:val="Tableofcontents0"/>
        <w:tabs>
          <w:tab w:val="left" w:leader="dot" w:pos="9078"/>
        </w:tabs>
        <w:adjustRightInd w:val="0"/>
        <w:snapToGrid w:val="0"/>
        <w:spacing w:after="120"/>
        <w:ind w:firstLine="720"/>
        <w:jc w:val="both"/>
        <w:rPr>
          <w:color w:val="000000" w:themeColor="text1"/>
          <w:sz w:val="20"/>
          <w:szCs w:val="20"/>
        </w:rPr>
        <w:sectPr w:rsidR="00070999" w:rsidRPr="00070999" w:rsidSect="00872032">
          <w:pgSz w:w="11900" w:h="16840" w:code="9"/>
          <w:pgMar w:top="1440" w:right="1440" w:bottom="1440" w:left="1440" w:header="0" w:footer="3" w:gutter="0"/>
          <w:cols w:space="720"/>
          <w:noEndnote/>
          <w:docGrid w:linePitch="360"/>
        </w:sectPr>
      </w:pPr>
      <w:r w:rsidRPr="00070999">
        <w:rPr>
          <w:color w:val="000000" w:themeColor="text1"/>
          <w:sz w:val="20"/>
          <w:szCs w:val="20"/>
        </w:rPr>
        <w:t>PHỤ LỤC A - Sơ đồ minh họa công trình KSTTX</w:t>
      </w:r>
    </w:p>
    <w:p w:rsidR="00070999" w:rsidRPr="00070999" w:rsidRDefault="00070999" w:rsidP="00070999">
      <w:pPr>
        <w:pStyle w:val="Heading10"/>
        <w:keepNext/>
        <w:keepLines/>
        <w:adjustRightInd w:val="0"/>
        <w:snapToGrid w:val="0"/>
        <w:rPr>
          <w:rFonts w:ascii="Arial" w:hAnsi="Arial" w:cs="Arial"/>
          <w:color w:val="000000" w:themeColor="text1"/>
          <w:sz w:val="20"/>
          <w:szCs w:val="20"/>
        </w:rPr>
      </w:pPr>
      <w:r w:rsidRPr="00070999">
        <w:rPr>
          <w:rFonts w:ascii="Arial" w:eastAsia="Arial" w:hAnsi="Arial" w:cs="Arial"/>
          <w:b/>
          <w:bCs/>
          <w:smallCaps w:val="0"/>
          <w:color w:val="000000" w:themeColor="text1"/>
          <w:sz w:val="20"/>
          <w:szCs w:val="20"/>
        </w:rPr>
        <w:t xml:space="preserve">QUY </w:t>
      </w:r>
      <w:r w:rsidRPr="00070999">
        <w:rPr>
          <w:rFonts w:ascii="Arial" w:hAnsi="Arial" w:cs="Arial"/>
          <w:b/>
          <w:bCs/>
          <w:color w:val="000000" w:themeColor="text1"/>
          <w:sz w:val="20"/>
          <w:szCs w:val="20"/>
        </w:rPr>
        <w:t>CHUẨN KỸ THUẬT QUỐC GIA</w:t>
      </w:r>
      <w:r w:rsidRPr="00070999">
        <w:rPr>
          <w:rFonts w:ascii="Arial" w:hAnsi="Arial" w:cs="Arial"/>
          <w:b/>
          <w:bCs/>
          <w:color w:val="000000" w:themeColor="text1"/>
          <w:sz w:val="20"/>
          <w:szCs w:val="20"/>
        </w:rPr>
        <w:br/>
      </w:r>
      <w:r w:rsidRPr="00070999">
        <w:rPr>
          <w:rFonts w:ascii="Arial" w:hAnsi="Arial" w:cs="Arial"/>
          <w:color w:val="000000" w:themeColor="text1"/>
          <w:sz w:val="20"/>
          <w:szCs w:val="20"/>
        </w:rPr>
        <w:t>VỀ CÔNG TRÌNH KIỂM SOÁT TẢI TRỌNG XE TRÊN ĐƯỜNG BỘ</w:t>
      </w:r>
    </w:p>
    <w:p w:rsidR="00070999" w:rsidRPr="00070999" w:rsidRDefault="00070999" w:rsidP="00070999">
      <w:pPr>
        <w:pStyle w:val="Bodytext30"/>
        <w:adjustRightInd w:val="0"/>
        <w:snapToGrid w:val="0"/>
        <w:spacing w:after="0"/>
        <w:rPr>
          <w:color w:val="000000" w:themeColor="text1"/>
          <w:sz w:val="20"/>
          <w:szCs w:val="20"/>
          <w:lang w:val="en-GB"/>
        </w:rPr>
      </w:pPr>
      <w:r w:rsidRPr="00070999">
        <w:rPr>
          <w:color w:val="000000" w:themeColor="text1"/>
          <w:sz w:val="20"/>
          <w:szCs w:val="20"/>
          <w:lang w:val="en-GB"/>
        </w:rPr>
        <w:t>National technical regulation for weigh station on road</w:t>
      </w:r>
    </w:p>
    <w:p w:rsidR="00070999" w:rsidRPr="00070999" w:rsidRDefault="00070999" w:rsidP="00070999">
      <w:pPr>
        <w:pStyle w:val="Bodytext30"/>
        <w:adjustRightInd w:val="0"/>
        <w:snapToGrid w:val="0"/>
        <w:spacing w:after="0"/>
        <w:rPr>
          <w:color w:val="000000" w:themeColor="text1"/>
          <w:sz w:val="20"/>
          <w:szCs w:val="20"/>
          <w:lang w:val="en-GB"/>
        </w:rPr>
      </w:pPr>
    </w:p>
    <w:p w:rsidR="00070999" w:rsidRPr="00070999" w:rsidRDefault="00070999" w:rsidP="00070999">
      <w:pPr>
        <w:pStyle w:val="Heading30"/>
        <w:keepNext/>
        <w:keepLine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rPr>
        <w:t>1. Quy định chung</w:t>
      </w:r>
    </w:p>
    <w:p w:rsidR="00070999" w:rsidRPr="00070999" w:rsidRDefault="00070999" w:rsidP="00070999">
      <w:pPr>
        <w:pStyle w:val="Heading30"/>
        <w:keepNext/>
        <w:keepLines/>
        <w:tabs>
          <w:tab w:val="left" w:pos="1317"/>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lang w:val="en-GB"/>
        </w:rPr>
        <w:t xml:space="preserve">1.1. </w:t>
      </w:r>
      <w:r w:rsidRPr="00070999">
        <w:rPr>
          <w:rFonts w:ascii="Arial" w:eastAsia="Arial" w:hAnsi="Arial" w:cs="Arial"/>
          <w:color w:val="000000" w:themeColor="text1"/>
          <w:sz w:val="20"/>
          <w:szCs w:val="20"/>
        </w:rPr>
        <w:t>Phạm vi điều chỉnh</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Quy chuẩn này quy định các yêu cầu kỹ thuật về thiết kế, kết cấu hạ tầng, hệ thống thiết bị và dữ liệu thu thập được của công trình kiểm soát tải trọng xe trên đường bộ.</w:t>
      </w:r>
    </w:p>
    <w:p w:rsidR="00070999" w:rsidRPr="00070999" w:rsidRDefault="00070999" w:rsidP="00070999">
      <w:pPr>
        <w:pStyle w:val="Heading30"/>
        <w:keepNext/>
        <w:keepLines/>
        <w:tabs>
          <w:tab w:val="left" w:pos="1317"/>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lang w:val="en-GB"/>
        </w:rPr>
        <w:t xml:space="preserve">1.2. </w:t>
      </w:r>
      <w:r w:rsidRPr="00070999">
        <w:rPr>
          <w:rFonts w:ascii="Arial" w:eastAsia="Arial" w:hAnsi="Arial" w:cs="Arial"/>
          <w:color w:val="000000" w:themeColor="text1"/>
          <w:sz w:val="20"/>
          <w:szCs w:val="20"/>
        </w:rPr>
        <w:t>Đối tượng áp dụng</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Quy chuẩn này áp dụng đối với tổ chức, cá nhân có liên quan trong quá trình đầu tư xây dựng, nâng cấp, cải tạo, quản lý, vận hành, khai thác, bảo trì, đánh giá sự phù hợp công trình kiểm soát tải trọng xe trên đường bộ.</w:t>
      </w:r>
    </w:p>
    <w:p w:rsidR="00070999" w:rsidRPr="00070999" w:rsidRDefault="00070999" w:rsidP="00070999">
      <w:pPr>
        <w:pStyle w:val="Heading30"/>
        <w:keepNext/>
        <w:keepLines/>
        <w:tabs>
          <w:tab w:val="left" w:pos="1322"/>
        </w:tabs>
        <w:adjustRightInd w:val="0"/>
        <w:snapToGrid w:val="0"/>
        <w:spacing w:after="120" w:line="240" w:lineRule="auto"/>
        <w:ind w:firstLine="720"/>
        <w:jc w:val="both"/>
        <w:rPr>
          <w:rFonts w:ascii="Arial" w:hAnsi="Arial" w:cs="Arial"/>
          <w:color w:val="000000" w:themeColor="text1"/>
          <w:sz w:val="20"/>
          <w:szCs w:val="20"/>
        </w:rPr>
      </w:pPr>
      <w:r w:rsidRPr="00070999">
        <w:rPr>
          <w:rFonts w:ascii="Arial" w:eastAsia="Arial" w:hAnsi="Arial" w:cs="Arial"/>
          <w:color w:val="000000" w:themeColor="text1"/>
          <w:sz w:val="20"/>
          <w:szCs w:val="20"/>
          <w:lang w:val="en-GB"/>
        </w:rPr>
        <w:t xml:space="preserve">1.3. </w:t>
      </w:r>
      <w:r w:rsidRPr="00070999">
        <w:rPr>
          <w:rFonts w:ascii="Arial" w:eastAsia="Arial" w:hAnsi="Arial" w:cs="Arial"/>
          <w:color w:val="000000" w:themeColor="text1"/>
          <w:sz w:val="20"/>
          <w:szCs w:val="20"/>
        </w:rPr>
        <w:t>Giải thích từ ngữ</w:t>
      </w:r>
    </w:p>
    <w:p w:rsidR="00070999" w:rsidRPr="00070999" w:rsidRDefault="00070999" w:rsidP="00070999">
      <w:pPr>
        <w:pStyle w:val="BodyText"/>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Trong Quy chuẩn này, các từ ngữ dưới đây được hiểu như sau:</w:t>
      </w:r>
    </w:p>
    <w:p w:rsidR="00070999" w:rsidRPr="00070999" w:rsidRDefault="00070999" w:rsidP="00070999">
      <w:pPr>
        <w:pStyle w:val="BodyText"/>
        <w:tabs>
          <w:tab w:val="left" w:pos="153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1.3.1. Công trình kiểm soát tải trọng xe trên đường 'bộ (sau đây gọi là công trình kiểm soát tải trọng xe): là công trình được xây dựng, lắp đặt hệ thống cân động cố định ở một vùng cân để tự động đo lường trực tiếp và chính xác tải trọng trục xe, khối lượng toàn bộ của xe tham gia giao thông trên đường bộ nhằm thu thập, phân tích, đánh giá tác động của tải trọng trục xe, khối lượng toàn bộ của xe đến an toàn công trình, an toàn giao thông đường bộ; phát hiện vi phạm, xử lý theo quy định của pháp luật;</w:t>
      </w:r>
    </w:p>
    <w:p w:rsidR="00070999" w:rsidRPr="00070999" w:rsidRDefault="00070999" w:rsidP="00070999">
      <w:pPr>
        <w:pStyle w:val="BodyText"/>
        <w:tabs>
          <w:tab w:val="left" w:pos="152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1.3.2. Hệ thống cân động: là cân kiểm tra tải trọng xe cơ giới có khả năng cân động để tự động đo lường trực tiếp và chính xác tải trọng trục xe, khối lượng toàn bộ của xe tham gia giao thông trên đường bộ khi đi qua vùng cân;</w:t>
      </w:r>
    </w:p>
    <w:p w:rsidR="00070999" w:rsidRPr="00070999" w:rsidRDefault="00070999" w:rsidP="00070999">
      <w:pPr>
        <w:pStyle w:val="BodyText"/>
        <w:tabs>
          <w:tab w:val="left" w:pos="153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1.3.3. Lý trình đầu của công trình kiểm soát tải trọng xe (sau đây gọi là lý trình đầu): là điểm đầu của khu vực xây dựng, lắp đặt công trình kiểm soát tải trọng xe lấy theo lý trình đường;</w:t>
      </w:r>
    </w:p>
    <w:p w:rsidR="00070999" w:rsidRPr="00070999" w:rsidRDefault="00070999" w:rsidP="00070999">
      <w:pPr>
        <w:pStyle w:val="BodyText"/>
        <w:tabs>
          <w:tab w:val="left" w:pos="1523"/>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1.3.4. Vùng cân: là vùng gồm bộ phận nhận tải (vùng lắp đặt thiết bị cân) và đường dẫn ở cả hai phía của bộ phận nhận tải;</w:t>
      </w:r>
    </w:p>
    <w:p w:rsidR="00070999" w:rsidRPr="00070999" w:rsidRDefault="00070999" w:rsidP="00070999">
      <w:pPr>
        <w:pStyle w:val="BodyText"/>
        <w:tabs>
          <w:tab w:val="left" w:pos="1532"/>
        </w:tabs>
        <w:adjustRightInd w:val="0"/>
        <w:snapToGrid w:val="0"/>
        <w:spacing w:after="120" w:line="240" w:lineRule="auto"/>
        <w:ind w:firstLine="720"/>
        <w:jc w:val="both"/>
        <w:rPr>
          <w:color w:val="000000" w:themeColor="text1"/>
          <w:sz w:val="20"/>
          <w:szCs w:val="20"/>
        </w:rPr>
      </w:pPr>
      <w:r w:rsidRPr="00070999">
        <w:rPr>
          <w:color w:val="000000" w:themeColor="text1"/>
          <w:sz w:val="20"/>
          <w:szCs w:val="20"/>
        </w:rPr>
        <w:t>1.3.5. Dữ liệu thu thập từ công trình kiểm soát tải trọng xe (sau đây gọi là dữ liệu cân): bao gồm tên công trình kiểm soát tải trọng xe, lý trình, làn xe chạy, tốc độ xe và thời gian xe qua cân, thông tin chủ sở hữu phương tiện, biển số xe, hình ảnh chụp biển số xe, kết quả cân khối lượng từng trục, cụm trục xe, khối lượng toàn bộ của xe, loại xe, tổng số trục xe, cấu trúc trục xe, khoảng cách trục xe, khối lượng bản thân của ô tô, sơmi rơ moóc, rơ moóc, khối lượng kéo theo cho phép của ô tô, khối lượng hàng hóa chuyên chở cho phép tham gia giao thông của ô tô, sơmi rơ moóc, rơ moóc, khối lượng của tổng số người cho phép ngồi trên xe, kết quả so sánh tải trọng trục xe, khối lượng toàn bộ của xe so với quy định về tải trọng và các thông tin cần thiết khác;</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1.3.6. </w:t>
      </w:r>
      <w:r w:rsidRPr="00070999">
        <w:rPr>
          <w:rFonts w:ascii="Arial" w:hAnsi="Arial" w:cs="Arial"/>
          <w:sz w:val="20"/>
          <w:szCs w:val="20"/>
        </w:rPr>
        <w:t>Hệ thống công nghệ thông tin của công trình kiểm soát tải trọng xe: bao gồm hệ thống phần mềm tự động nhận diện biển số xe qua hình ảnh camera, phần mềm xử lý dữ liệu cân, hệ thống truyền dẫn dữ liệu, hệ thống máy tính, máy chủ và các phần mềm, thiết bị phụ trợ.</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b/>
          <w:bCs/>
          <w:sz w:val="20"/>
          <w:szCs w:val="20"/>
          <w:lang w:val="en-SG"/>
        </w:rPr>
        <w:t xml:space="preserve">1.4. </w:t>
      </w:r>
      <w:r w:rsidRPr="00070999">
        <w:rPr>
          <w:rFonts w:ascii="Arial" w:hAnsi="Arial" w:cs="Arial"/>
          <w:b/>
          <w:bCs/>
          <w:sz w:val="20"/>
          <w:szCs w:val="20"/>
        </w:rPr>
        <w:t>Các từ viết tắt</w:t>
      </w:r>
    </w:p>
    <w:tbl>
      <w:tblPr>
        <w:tblOverlap w:val="never"/>
        <w:tblW w:w="5000" w:type="pct"/>
        <w:jc w:val="center"/>
        <w:tblCellMar>
          <w:left w:w="10" w:type="dxa"/>
          <w:right w:w="10" w:type="dxa"/>
        </w:tblCellMar>
        <w:tblLook w:val="0000" w:firstRow="0" w:lastRow="0" w:firstColumn="0" w:lastColumn="0" w:noHBand="0" w:noVBand="0"/>
      </w:tblPr>
      <w:tblGrid>
        <w:gridCol w:w="1326"/>
        <w:gridCol w:w="7684"/>
      </w:tblGrid>
      <w:tr w:rsidR="00070999" w:rsidRPr="00070999" w:rsidTr="0036704A">
        <w:trPr>
          <w:trHeight w:val="20"/>
          <w:jc w:val="center"/>
        </w:trPr>
        <w:tc>
          <w:tcPr>
            <w:tcW w:w="736" w:type="pct"/>
            <w:tcBorders>
              <w:top w:val="single" w:sz="4" w:space="0" w:color="auto"/>
              <w:left w:val="single" w:sz="4" w:space="0" w:color="auto"/>
            </w:tcBorders>
            <w:shd w:val="clear" w:color="auto" w:fill="FFFFFF"/>
            <w:vAlign w:val="center"/>
          </w:tcPr>
          <w:p w:rsidR="00070999" w:rsidRPr="00070999" w:rsidRDefault="00070999" w:rsidP="0036704A">
            <w:pPr>
              <w:jc w:val="center"/>
              <w:rPr>
                <w:rFonts w:ascii="Arial" w:hAnsi="Arial" w:cs="Arial"/>
                <w:sz w:val="20"/>
                <w:szCs w:val="20"/>
              </w:rPr>
            </w:pPr>
            <w:r w:rsidRPr="00070999">
              <w:rPr>
                <w:rFonts w:ascii="Arial" w:hAnsi="Arial" w:cs="Arial"/>
                <w:b/>
                <w:bCs/>
                <w:sz w:val="20"/>
                <w:szCs w:val="20"/>
              </w:rPr>
              <w:t>VIẾT TẮT</w:t>
            </w:r>
          </w:p>
        </w:tc>
        <w:tc>
          <w:tcPr>
            <w:tcW w:w="4264"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jc w:val="center"/>
              <w:rPr>
                <w:rFonts w:ascii="Arial" w:hAnsi="Arial" w:cs="Arial"/>
                <w:sz w:val="20"/>
                <w:szCs w:val="20"/>
              </w:rPr>
            </w:pPr>
            <w:r w:rsidRPr="00070999">
              <w:rPr>
                <w:rFonts w:ascii="Arial" w:hAnsi="Arial" w:cs="Arial"/>
                <w:b/>
                <w:bCs/>
                <w:sz w:val="20"/>
                <w:szCs w:val="20"/>
              </w:rPr>
              <w:t>TÊN TỪ VIẾT TẮT</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ĐBVN</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Đường bộ Việt Nam</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ĐLVN</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Đo lường Việt Nam</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GTVT</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Giao thông vận tải</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KSTTX</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Kiểm soát tải trọng xe</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PTZ</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Pan - Tilt - Zoom (Quay - Nghiêng - Phóng to)</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QCVN</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Quy chuẩn kỹ thuật quốc gia</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TCVN</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Tiêu chuẩn quốc gia</w:t>
            </w:r>
          </w:p>
        </w:tc>
      </w:tr>
      <w:tr w:rsidR="00070999" w:rsidRPr="00070999" w:rsidTr="0036704A">
        <w:trPr>
          <w:trHeight w:val="20"/>
          <w:jc w:val="center"/>
        </w:trPr>
        <w:tc>
          <w:tcPr>
            <w:tcW w:w="736" w:type="pct"/>
            <w:tcBorders>
              <w:top w:val="single" w:sz="4" w:space="0" w:color="auto"/>
              <w:left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Biển báo VMS</w:t>
            </w:r>
          </w:p>
        </w:tc>
        <w:tc>
          <w:tcPr>
            <w:tcW w:w="4264" w:type="pct"/>
            <w:tcBorders>
              <w:top w:val="single" w:sz="4" w:space="0" w:color="auto"/>
              <w:left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Variable Message Sign (Biển báo giao thông có thông tin thay đổi)</w:t>
            </w:r>
          </w:p>
        </w:tc>
      </w:tr>
      <w:tr w:rsidR="00070999" w:rsidRPr="00070999" w:rsidTr="0036704A">
        <w:trPr>
          <w:trHeight w:val="20"/>
          <w:jc w:val="center"/>
        </w:trPr>
        <w:tc>
          <w:tcPr>
            <w:tcW w:w="736" w:type="pct"/>
            <w:tcBorders>
              <w:top w:val="single" w:sz="4" w:space="0" w:color="auto"/>
              <w:left w:val="single" w:sz="4" w:space="0" w:color="auto"/>
              <w:bottom w:val="single" w:sz="4" w:space="0" w:color="auto"/>
            </w:tcBorders>
            <w:shd w:val="clear" w:color="auto" w:fill="FFFFFF"/>
          </w:tcPr>
          <w:p w:rsidR="00070999" w:rsidRPr="00070999" w:rsidRDefault="00070999" w:rsidP="0036704A">
            <w:pPr>
              <w:jc w:val="center"/>
              <w:rPr>
                <w:rFonts w:ascii="Arial" w:hAnsi="Arial" w:cs="Arial"/>
                <w:sz w:val="20"/>
                <w:szCs w:val="20"/>
              </w:rPr>
            </w:pPr>
            <w:r w:rsidRPr="00070999">
              <w:rPr>
                <w:rFonts w:ascii="Arial" w:hAnsi="Arial" w:cs="Arial"/>
                <w:sz w:val="20"/>
                <w:szCs w:val="20"/>
              </w:rPr>
              <w:t>IP</w:t>
            </w:r>
          </w:p>
        </w:tc>
        <w:tc>
          <w:tcPr>
            <w:tcW w:w="4264" w:type="pct"/>
            <w:tcBorders>
              <w:top w:val="single" w:sz="4" w:space="0" w:color="auto"/>
              <w:left w:val="single" w:sz="4" w:space="0" w:color="auto"/>
              <w:bottom w:val="single" w:sz="4" w:space="0" w:color="auto"/>
              <w:right w:val="single" w:sz="4" w:space="0" w:color="auto"/>
            </w:tcBorders>
            <w:shd w:val="clear" w:color="auto" w:fill="FFFFFF"/>
          </w:tcPr>
          <w:p w:rsidR="00070999" w:rsidRPr="00070999" w:rsidRDefault="00070999" w:rsidP="0036704A">
            <w:pPr>
              <w:rPr>
                <w:rFonts w:ascii="Arial" w:hAnsi="Arial" w:cs="Arial"/>
                <w:sz w:val="20"/>
                <w:szCs w:val="20"/>
              </w:rPr>
            </w:pPr>
            <w:r w:rsidRPr="00070999">
              <w:rPr>
                <w:rFonts w:ascii="Arial" w:hAnsi="Arial" w:cs="Arial"/>
                <w:sz w:val="20"/>
                <w:szCs w:val="20"/>
              </w:rPr>
              <w:t>International Protection (Chỉ số chuẩn quốc tế về mức độ chống bụi và chống nước của thiết bị)</w:t>
            </w:r>
          </w:p>
        </w:tc>
      </w:tr>
    </w:tbl>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rPr>
        <w:t>2. Quy định về kỹ thuật</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rPr>
        <w:t>2.1. Tài liệu viện dẫn</w:t>
      </w:r>
    </w:p>
    <w:tbl>
      <w:tblPr>
        <w:tblOverlap w:val="never"/>
        <w:tblW w:w="5000" w:type="pct"/>
        <w:jc w:val="center"/>
        <w:tblCellMar>
          <w:left w:w="10" w:type="dxa"/>
          <w:right w:w="10" w:type="dxa"/>
        </w:tblCellMar>
        <w:tblLook w:val="0000" w:firstRow="0" w:lastRow="0" w:firstColumn="0" w:lastColumn="0" w:noHBand="0" w:noVBand="0"/>
      </w:tblPr>
      <w:tblGrid>
        <w:gridCol w:w="2573"/>
        <w:gridCol w:w="6437"/>
      </w:tblGrid>
      <w:tr w:rsidR="00070999" w:rsidRPr="00070999" w:rsidTr="0036704A">
        <w:trPr>
          <w:trHeight w:val="20"/>
          <w:jc w:val="center"/>
        </w:trPr>
        <w:tc>
          <w:tcPr>
            <w:tcW w:w="1428" w:type="pct"/>
            <w:tcBorders>
              <w:top w:val="single" w:sz="4" w:space="0" w:color="auto"/>
              <w:left w:val="single" w:sz="4" w:space="0" w:color="auto"/>
            </w:tcBorders>
            <w:shd w:val="clear" w:color="auto" w:fill="FFFFFF"/>
            <w:vAlign w:val="center"/>
          </w:tcPr>
          <w:p w:rsidR="00070999" w:rsidRPr="00070999" w:rsidRDefault="00070999" w:rsidP="0036704A">
            <w:pPr>
              <w:jc w:val="center"/>
              <w:rPr>
                <w:rFonts w:ascii="Arial" w:hAnsi="Arial" w:cs="Arial"/>
                <w:sz w:val="20"/>
                <w:szCs w:val="20"/>
              </w:rPr>
            </w:pPr>
            <w:r w:rsidRPr="00070999">
              <w:rPr>
                <w:rFonts w:ascii="Arial" w:hAnsi="Arial" w:cs="Arial"/>
                <w:b/>
                <w:bCs/>
                <w:sz w:val="20"/>
                <w:szCs w:val="20"/>
              </w:rPr>
              <w:t>SỐ HIỆU</w:t>
            </w:r>
          </w:p>
        </w:tc>
        <w:tc>
          <w:tcPr>
            <w:tcW w:w="3572"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jc w:val="center"/>
              <w:rPr>
                <w:rFonts w:ascii="Arial" w:hAnsi="Arial" w:cs="Arial"/>
                <w:sz w:val="20"/>
                <w:szCs w:val="20"/>
              </w:rPr>
            </w:pPr>
            <w:r w:rsidRPr="00070999">
              <w:rPr>
                <w:rFonts w:ascii="Arial" w:hAnsi="Arial" w:cs="Arial"/>
                <w:b/>
                <w:bCs/>
                <w:sz w:val="20"/>
                <w:szCs w:val="20"/>
              </w:rPr>
              <w:t>TÊN TÀI LIỆU</w:t>
            </w:r>
          </w:p>
        </w:tc>
      </w:tr>
      <w:tr w:rsidR="00070999" w:rsidRPr="00070999" w:rsidTr="0036704A">
        <w:trPr>
          <w:trHeight w:val="20"/>
          <w:jc w:val="center"/>
        </w:trPr>
        <w:tc>
          <w:tcPr>
            <w:tcW w:w="1428" w:type="pct"/>
            <w:tcBorders>
              <w:top w:val="single" w:sz="4" w:space="0" w:color="auto"/>
              <w:lef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TCVN 4054:2005</w:t>
            </w:r>
          </w:p>
        </w:tc>
        <w:tc>
          <w:tcPr>
            <w:tcW w:w="3572"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Đường ô tô - Yêu cầu thiết kế</w:t>
            </w:r>
          </w:p>
        </w:tc>
      </w:tr>
      <w:tr w:rsidR="00070999" w:rsidRPr="00070999" w:rsidTr="0036704A">
        <w:trPr>
          <w:trHeight w:val="20"/>
          <w:jc w:val="center"/>
        </w:trPr>
        <w:tc>
          <w:tcPr>
            <w:tcW w:w="1428" w:type="pct"/>
            <w:tcBorders>
              <w:top w:val="single" w:sz="4" w:space="0" w:color="auto"/>
              <w:lef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TCVN 9385:2012</w:t>
            </w:r>
          </w:p>
        </w:tc>
        <w:tc>
          <w:tcPr>
            <w:tcW w:w="3572"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Tiêu chuẩn quốc gia về chống sét cho các công trình xây dựng - Hướng dẫn thiết kế, kiểm tra và bảo trì hệ thống</w:t>
            </w:r>
          </w:p>
        </w:tc>
      </w:tr>
      <w:tr w:rsidR="00070999" w:rsidRPr="00070999" w:rsidTr="0036704A">
        <w:trPr>
          <w:trHeight w:val="20"/>
          <w:jc w:val="center"/>
        </w:trPr>
        <w:tc>
          <w:tcPr>
            <w:tcW w:w="1428" w:type="pct"/>
            <w:tcBorders>
              <w:top w:val="single" w:sz="4" w:space="0" w:color="auto"/>
              <w:lef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TCVN 9358:2012</w:t>
            </w:r>
          </w:p>
        </w:tc>
        <w:tc>
          <w:tcPr>
            <w:tcW w:w="3572"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Tiêu chuẩn quốc gia về lắp đặt hệ thống nối đất thiết bị cho các công trình công nghiệp - Yêu cầu chung</w:t>
            </w:r>
          </w:p>
        </w:tc>
      </w:tr>
      <w:tr w:rsidR="00070999" w:rsidRPr="00070999" w:rsidTr="0036704A">
        <w:trPr>
          <w:trHeight w:val="20"/>
          <w:jc w:val="center"/>
        </w:trPr>
        <w:tc>
          <w:tcPr>
            <w:tcW w:w="1428" w:type="pct"/>
            <w:tcBorders>
              <w:top w:val="single" w:sz="4" w:space="0" w:color="auto"/>
              <w:lef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QCVN 41:2024/BGTVT</w:t>
            </w:r>
          </w:p>
        </w:tc>
        <w:tc>
          <w:tcPr>
            <w:tcW w:w="3572"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Quy chuẩn kỹ thuật quốc gia về báo hiệu đường bộ</w:t>
            </w:r>
          </w:p>
        </w:tc>
      </w:tr>
      <w:tr w:rsidR="00070999" w:rsidRPr="00070999" w:rsidTr="0036704A">
        <w:trPr>
          <w:trHeight w:val="20"/>
          <w:jc w:val="center"/>
        </w:trPr>
        <w:tc>
          <w:tcPr>
            <w:tcW w:w="1428" w:type="pct"/>
            <w:tcBorders>
              <w:top w:val="single" w:sz="4" w:space="0" w:color="auto"/>
              <w:lef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QCVN 117:2024/BGTVT</w:t>
            </w:r>
          </w:p>
        </w:tc>
        <w:tc>
          <w:tcPr>
            <w:tcW w:w="3572"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Quy chuẩn kỹ thuật quốc gia về đường bộ cao tốc</w:t>
            </w:r>
          </w:p>
        </w:tc>
      </w:tr>
      <w:tr w:rsidR="00070999" w:rsidRPr="00070999" w:rsidTr="0036704A">
        <w:trPr>
          <w:trHeight w:val="20"/>
          <w:jc w:val="center"/>
        </w:trPr>
        <w:tc>
          <w:tcPr>
            <w:tcW w:w="1428" w:type="pct"/>
            <w:tcBorders>
              <w:top w:val="single" w:sz="4" w:space="0" w:color="auto"/>
              <w:lef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ĐLVN 225:2015</w:t>
            </w:r>
          </w:p>
        </w:tc>
        <w:tc>
          <w:tcPr>
            <w:tcW w:w="3572" w:type="pct"/>
            <w:tcBorders>
              <w:top w:val="single" w:sz="4" w:space="0" w:color="auto"/>
              <w:left w:val="single" w:sz="4" w:space="0" w:color="auto"/>
              <w:righ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Cân kiểm tra tải trọng xe cơ giới - Quy trình thử nghiệm</w:t>
            </w:r>
          </w:p>
        </w:tc>
      </w:tr>
      <w:tr w:rsidR="00070999" w:rsidRPr="00070999" w:rsidTr="0036704A">
        <w:trPr>
          <w:trHeight w:val="20"/>
          <w:jc w:val="center"/>
        </w:trPr>
        <w:tc>
          <w:tcPr>
            <w:tcW w:w="1428" w:type="pct"/>
            <w:tcBorders>
              <w:top w:val="single" w:sz="4" w:space="0" w:color="auto"/>
              <w:left w:val="single" w:sz="4" w:space="0" w:color="auto"/>
              <w:bottom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ĐLVN 48:2015</w:t>
            </w:r>
          </w:p>
        </w:tc>
        <w:tc>
          <w:tcPr>
            <w:tcW w:w="3572" w:type="pct"/>
            <w:tcBorders>
              <w:top w:val="single" w:sz="4" w:space="0" w:color="auto"/>
              <w:left w:val="single" w:sz="4" w:space="0" w:color="auto"/>
              <w:bottom w:val="single" w:sz="4" w:space="0" w:color="auto"/>
              <w:right w:val="single" w:sz="4" w:space="0" w:color="auto"/>
            </w:tcBorders>
            <w:shd w:val="clear" w:color="auto" w:fill="FFFFFF"/>
            <w:vAlign w:val="center"/>
          </w:tcPr>
          <w:p w:rsidR="00070999" w:rsidRPr="00070999" w:rsidRDefault="00070999" w:rsidP="0036704A">
            <w:pPr>
              <w:rPr>
                <w:rFonts w:ascii="Arial" w:hAnsi="Arial" w:cs="Arial"/>
                <w:sz w:val="20"/>
                <w:szCs w:val="20"/>
              </w:rPr>
            </w:pPr>
            <w:r w:rsidRPr="00070999">
              <w:rPr>
                <w:rFonts w:ascii="Arial" w:hAnsi="Arial" w:cs="Arial"/>
                <w:sz w:val="20"/>
                <w:szCs w:val="20"/>
              </w:rPr>
              <w:t>Cân kiểm tra tải trọng xe cơ giới - Quy trình kiểm định</w:t>
            </w:r>
          </w:p>
        </w:tc>
      </w:tr>
    </w:tbl>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rPr>
        <w:t>2.2. Các bộ phận tối thiểu bắt buộc phải có của công trình KSTTX</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sz w:val="20"/>
          <w:szCs w:val="20"/>
        </w:rPr>
        <w:t>2.2.1. Hệ thống cân động.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2.2.2. </w:t>
      </w:r>
      <w:r w:rsidRPr="00070999">
        <w:rPr>
          <w:rFonts w:ascii="Arial" w:hAnsi="Arial" w:cs="Arial"/>
          <w:sz w:val="20"/>
          <w:szCs w:val="20"/>
        </w:rPr>
        <w:t>Hệ thống camera nhận diện biển số xe (biển số trước, biển số sau), giám sát làn (chụp hình ảnh phía trước, hình ảnh phía sau và hình ảnh toàn cảnh xe, phát hiện vi phạm quy tắc giao thông đường bộ của xe) và giám sát toàn cảnh (giám sát bảo vệ an ninh, trật tự và giao thông vùng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2.2.3. </w:t>
      </w:r>
      <w:r w:rsidRPr="00070999">
        <w:rPr>
          <w:rFonts w:ascii="Arial" w:hAnsi="Arial" w:cs="Arial"/>
          <w:sz w:val="20"/>
          <w:szCs w:val="20"/>
        </w:rPr>
        <w:t>Hệ thống phần mềm xử lý dữ liệu cân và phần mềm tự động nhận diện biển số xe qua hình ảnh camera.</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2.2.4. </w:t>
      </w:r>
      <w:r w:rsidRPr="00070999">
        <w:rPr>
          <w:rFonts w:ascii="Arial" w:hAnsi="Arial" w:cs="Arial"/>
          <w:sz w:val="20"/>
          <w:szCs w:val="20"/>
        </w:rPr>
        <w:t>Máy chủ và hệ thống lưu trữ.</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2.2.5. </w:t>
      </w:r>
      <w:r w:rsidRPr="00070999">
        <w:rPr>
          <w:rFonts w:ascii="Arial" w:hAnsi="Arial" w:cs="Arial"/>
          <w:sz w:val="20"/>
          <w:szCs w:val="20"/>
        </w:rPr>
        <w:t>Hệ thống báo hiệu đường bộ.</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2.2.6. </w:t>
      </w:r>
      <w:r w:rsidRPr="00070999">
        <w:rPr>
          <w:rFonts w:ascii="Arial" w:hAnsi="Arial" w:cs="Arial"/>
          <w:sz w:val="20"/>
          <w:szCs w:val="20"/>
        </w:rPr>
        <w:t>Hệ thống cấp điện (bao gồm hệ thống cấp điện dự phòng).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2.2.7. </w:t>
      </w:r>
      <w:r w:rsidRPr="00070999">
        <w:rPr>
          <w:rFonts w:ascii="Arial" w:hAnsi="Arial" w:cs="Arial"/>
          <w:sz w:val="20"/>
          <w:szCs w:val="20"/>
        </w:rPr>
        <w:t>Hệ thống truyền dẫn dữ liệu.</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2.2.8. </w:t>
      </w:r>
      <w:r w:rsidRPr="00070999">
        <w:rPr>
          <w:rFonts w:ascii="Arial" w:hAnsi="Arial" w:cs="Arial"/>
          <w:sz w:val="20"/>
          <w:szCs w:val="20"/>
        </w:rPr>
        <w:t>Hệ thống chống sét.</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2.2.9. </w:t>
      </w:r>
      <w:r w:rsidRPr="00070999">
        <w:rPr>
          <w:rFonts w:ascii="Arial" w:hAnsi="Arial" w:cs="Arial"/>
          <w:sz w:val="20"/>
          <w:szCs w:val="20"/>
        </w:rPr>
        <w:t>Hệ thống tiếp đất cho toàn bộ thiết bị.</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2.2.10. </w:t>
      </w:r>
      <w:r w:rsidRPr="00070999">
        <w:rPr>
          <w:rFonts w:ascii="Arial" w:hAnsi="Arial" w:cs="Arial"/>
          <w:sz w:val="20"/>
          <w:szCs w:val="20"/>
        </w:rPr>
        <w:t>Phòng kỹ thuật hoặc tủ kỹ thuật chứa thiết bị vận hành hệ thống.</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2.3. </w:t>
      </w:r>
      <w:r w:rsidRPr="00070999">
        <w:rPr>
          <w:rFonts w:ascii="Arial" w:hAnsi="Arial" w:cs="Arial"/>
          <w:b/>
          <w:bCs/>
          <w:sz w:val="20"/>
          <w:szCs w:val="20"/>
        </w:rPr>
        <w:t>Yêu cầu thiết kế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2.3.1. </w:t>
      </w:r>
      <w:r w:rsidRPr="00070999">
        <w:rPr>
          <w:rFonts w:ascii="Arial" w:hAnsi="Arial" w:cs="Arial"/>
          <w:sz w:val="20"/>
          <w:szCs w:val="20"/>
        </w:rPr>
        <w:t>Khi thiết kế phải căn cứ vào địa hình và tình hình giao thông thực tế trên tuyến để lựa chọn vị trí đặt cân phù hợp; bố trí trên các tuyến đường bộ, đường cao tốc, cửa ngõ giao thông, nơi xuất phát các nguồn hàng, trạm thu phí, đường nhánh kết nối vào đường cao tốc, vị trí trước khi vào đường cao tốc cần phải KSTTX theo tình hình giao thông thực tế.</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2.3.2. </w:t>
      </w:r>
      <w:r w:rsidRPr="00070999">
        <w:rPr>
          <w:rFonts w:ascii="Arial" w:hAnsi="Arial" w:cs="Arial"/>
          <w:sz w:val="20"/>
          <w:szCs w:val="20"/>
        </w:rPr>
        <w:t>Có giải pháp ngăn ngừa xe quá tải trọng đi vào đường cao tốc (bố trí đường nhánh để phương tiện vi phạm di chuyển ra khỏi đường cao tốc, bố trí hệ thống camera giám sát phương tiện vi phạm di chuyển ra khỏi đường cao tốc); có thể kiểm soát các xe lưu thông trên đường bộ, ngăn ngừa các xe thuộc đối tượng kiểm soát tải trọng đi tránh vùng đặt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2.3.3. </w:t>
      </w:r>
      <w:r w:rsidRPr="00070999">
        <w:rPr>
          <w:rFonts w:ascii="Arial" w:hAnsi="Arial" w:cs="Arial"/>
          <w:sz w:val="20"/>
          <w:szCs w:val="20"/>
        </w:rPr>
        <w:t>Có giải pháp bảo đảm an toàn giao thông, duy trì khoảng cách giữa các xe để đảm bảo trong vùng đặt thiết bị cân chỉ cho từng xe đi vào trên mỗi làn xe nhằm tránh các xe che khuất biển số của nhau hoặc làm sai lệch kết quả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2.3.4.</w:t>
      </w:r>
      <w:r w:rsidRPr="00070999">
        <w:rPr>
          <w:rFonts w:ascii="Arial" w:hAnsi="Arial" w:cs="Arial"/>
          <w:sz w:val="20"/>
          <w:szCs w:val="20"/>
        </w:rPr>
        <w:t xml:space="preserve"> Thiết bị cân tự động có thể tự động kiểm tra tình trạng hoạt động của từng thiết bị cảm biến cân (sensor), phát hiện vị trí chính xác của thiết bị cảm biến cân bị hỏng (nếu có).</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2.3.5. </w:t>
      </w:r>
      <w:r w:rsidRPr="00070999">
        <w:rPr>
          <w:rFonts w:ascii="Arial" w:hAnsi="Arial" w:cs="Arial"/>
          <w:sz w:val="20"/>
          <w:szCs w:val="20"/>
        </w:rPr>
        <w:t>Phải thiết kế hệ thống phần mềm xử lý dữ liệu cân có tính năng lập, gửi, lưu trữ tự động thông qua phần mềm của thiết bị cân KSTTX và hệ thống camera.</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2.3.6. </w:t>
      </w:r>
      <w:r w:rsidRPr="00070999">
        <w:rPr>
          <w:rFonts w:ascii="Arial" w:hAnsi="Arial" w:cs="Arial"/>
          <w:sz w:val="20"/>
          <w:szCs w:val="20"/>
        </w:rPr>
        <w:t>Đối với công trình KSTTX được bố trí ở khu vực trạm thu phí hoặc khu vực đã đầu tư xây dựng hệ thống cơ sở hạ tầng, thiết bị (đường bê tông xi măng, hệ thống camera các loại, thiết bị đọc thẻ RFID, biển báo, giá long môn, các thiết bị phụ trợ) thì phải tính toán để sử dụng chung tối đa các hạ tầng, thiết bị này.</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2.3.7. </w:t>
      </w:r>
      <w:r w:rsidRPr="00070999">
        <w:rPr>
          <w:rFonts w:ascii="Arial" w:hAnsi="Arial" w:cs="Arial"/>
          <w:sz w:val="20"/>
          <w:szCs w:val="20"/>
        </w:rPr>
        <w:t>Sơ đồ minh họa công trình KSTTX tại Phụ lục A của Quy chuẩn này.</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2.4. </w:t>
      </w:r>
      <w:r w:rsidRPr="00070999">
        <w:rPr>
          <w:rFonts w:ascii="Arial" w:hAnsi="Arial" w:cs="Arial"/>
          <w:b/>
          <w:bCs/>
          <w:sz w:val="20"/>
          <w:szCs w:val="20"/>
        </w:rPr>
        <w:t>Yêu cầu thiết kế quy trình kỹ thuật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2.4.1. </w:t>
      </w:r>
      <w:r w:rsidRPr="00070999">
        <w:rPr>
          <w:rFonts w:ascii="Arial" w:hAnsi="Arial" w:cs="Arial"/>
          <w:sz w:val="20"/>
          <w:szCs w:val="20"/>
        </w:rPr>
        <w:t>Trước và trong vùng cân phải thiết kế hệ thống báo hiệu đường bộ để bảo đảm xe chạy đúng tốc độ cho phép, giữ khoảng cách giữa các xe, chuyển làn theo biển báo hiệu đường bộ và vạch sơn, không dừng xe và đỗ xe trái phép.</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2.4.2. </w:t>
      </w:r>
      <w:r w:rsidRPr="00070999">
        <w:rPr>
          <w:rFonts w:ascii="Arial" w:hAnsi="Arial" w:cs="Arial"/>
          <w:sz w:val="20"/>
          <w:szCs w:val="20"/>
        </w:rPr>
        <w:t>Trong vùng cân, phải thiết kế hệ thống cân động để tự động đo lường (cân) khối lượng từng trục bánh xe, nhận diện biển số xe, xác định một số thông số kỹ thuật của xe (loại xe, tổng số trục xe, cấu trúc trục xe, khoảng cách trục xe, khối lượng bản thân của xe (bao gồm xe ô tô, sơmi rơ moóc, rơ moóc), khối lượng của tổng số người cho phép ngồi trên xe, khối lượng kéo theo cho phép của xe, khối lượng hàng hóa chuyên chở cho phép tham gia giao thông của xe), ghi nhận các trường hợp có dấu hiệu vi phạm quy tắc giao thông của xe, lưu trữ và truyền dữ liệu về phần mềm xử lý dữ liệu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2.4.3. </w:t>
      </w:r>
      <w:r w:rsidRPr="00070999">
        <w:rPr>
          <w:rFonts w:ascii="Arial" w:hAnsi="Arial" w:cs="Arial"/>
          <w:sz w:val="20"/>
          <w:szCs w:val="20"/>
        </w:rPr>
        <w:t>Sau vùng cân phải bố trí biển báo VMS, camera, hệ thống cảnh báo gồm đèn quay màu đỏ và còi báo động, các biển báo mũi tên chỉ dẫn hướng xe di chuyển hoặc nhân viên công trình KSTTX (nếu có) để hướng dẫn xe tiếp tục lưu thông hoặc yêu cầu, giám sát đi theo làn đường di chuyển ra khỏi đường cao tốc hoặc vào khu vực xử lý (nếu có) nếu quá tải trọng.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2.4.4. </w:t>
      </w:r>
      <w:r w:rsidRPr="00070999">
        <w:rPr>
          <w:rFonts w:ascii="Arial" w:hAnsi="Arial" w:cs="Arial"/>
          <w:sz w:val="20"/>
          <w:szCs w:val="20"/>
        </w:rPr>
        <w:t>Phải thiết kế bảo đảm phát hiện, thu thập hình ảnh, dữ liệu làm cơ sở xử lý các tình huống khi người điều khiển xe không chấp hành KSTTX thông qua các hình thức sau:</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2.4.4.1. </w:t>
      </w:r>
      <w:r w:rsidRPr="00070999">
        <w:rPr>
          <w:rFonts w:ascii="Arial" w:hAnsi="Arial" w:cs="Arial"/>
          <w:sz w:val="20"/>
          <w:szCs w:val="20"/>
        </w:rPr>
        <w:t>Che biển số xe để thiết bị nhận diện biển số không đọc được biển số xe;</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2.4.4.2. </w:t>
      </w:r>
      <w:r w:rsidRPr="00070999">
        <w:rPr>
          <w:rFonts w:ascii="Arial" w:hAnsi="Arial" w:cs="Arial"/>
          <w:sz w:val="20"/>
          <w:szCs w:val="20"/>
        </w:rPr>
        <w:t>Che hoặc làm bẩn hoặc để bẩn hoặc làm cong vênh một phần biển số xe hoặc các hành động làm cho hệ thống nhận diện sai hoặc không đầy đủ hoặc thừa, thiếu ký tự biển số xe;</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2.4.4.3. </w:t>
      </w:r>
      <w:r w:rsidRPr="00070999">
        <w:rPr>
          <w:rFonts w:ascii="Arial" w:hAnsi="Arial" w:cs="Arial"/>
          <w:sz w:val="20"/>
          <w:szCs w:val="20"/>
        </w:rPr>
        <w:t>Chạy lệch làn xe hoặc chạy với tốc độ nhanh hơn hoặc chậm hơn tốc độ theo quy định tại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2.4.4.4. </w:t>
      </w:r>
      <w:r w:rsidRPr="00070999">
        <w:rPr>
          <w:rFonts w:ascii="Arial" w:hAnsi="Arial" w:cs="Arial"/>
          <w:sz w:val="20"/>
          <w:szCs w:val="20"/>
        </w:rPr>
        <w:t>Chạy nối đuôi nhau ở cự ly quá gần nhằm né tránh góc quan sát của hệ thống nhận diện biển số xe, làm sai lệch kết quả cân khối lượng tải trọng của xe.</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rPr>
        <w:t>2.5. Yêu cầu đối với kết cấu hạ tầng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2.5.1. </w:t>
      </w:r>
      <w:r w:rsidRPr="00070999">
        <w:rPr>
          <w:rFonts w:ascii="Arial" w:hAnsi="Arial" w:cs="Arial"/>
          <w:sz w:val="20"/>
          <w:szCs w:val="20"/>
        </w:rPr>
        <w:t>Đoạn đường trong vùng cân có chiều dài ≥ 65 m, bao gồm vùng lắp đặt thiết bị cân có chiều dài ≥ 5 m, trước vùng lắp đặt thiết bị cân có chiều dài ≥ 35 m, sau vùng lắp đặt thiết bị cân có chiều dài ≥ 25 m.</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2.5.2. </w:t>
      </w:r>
      <w:r w:rsidRPr="00070999">
        <w:rPr>
          <w:rFonts w:ascii="Arial" w:hAnsi="Arial" w:cs="Arial"/>
          <w:sz w:val="20"/>
          <w:szCs w:val="20"/>
        </w:rPr>
        <w:t>Mặt đường trong vùng cân bằng bê tông xi măng, chất lượng thi công mặt đường phải đảm bảo các yêu cầu về cường độ, độ nhám và độ bằng phẳng; mặt phẳng trong vùng cân (bao gồm cơ cấu nhận tải) phải đảm bảo có cao độ sai lệch ≤ 10 mm (theo quy định tại ĐLVN 225:2015), đáp ứng yêu cầu hoạt động ổn định, chính xác và bền vững của thiết bị cân; vị trí có gắn các cảm biến đo lường và khu vực lân cận phải có kết cấu đảm bảo sức chịu tải cao hơn bình thường. Tải trọng thiết kế khi tính toán chiều dày kết cấu mặt đường bê tông xi măng phải căn cứ mức độ dự báo quá tải trên đường nhưng tối thiểu phải đảm bảo với quy mô giao thông cấp rất nặng. Mặt đường trong vùng cân có thể bằng bê tông nhựa nếu đáp ứng với yêu cầu, chỉ dẫn kỹ thuật của nhà sản xuất nhưng phải tính toán bảo đảm sức chịu tải khi có xe tải nặng đi qua, đáp ứng yêu cầu hoạt động ổn định, chính xác và bền vững cho thiết bị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2.5.3. </w:t>
      </w:r>
      <w:r w:rsidRPr="00070999">
        <w:rPr>
          <w:rFonts w:ascii="Arial" w:hAnsi="Arial" w:cs="Arial"/>
          <w:sz w:val="20"/>
          <w:szCs w:val="20"/>
        </w:rPr>
        <w:t xml:space="preserve">Đoạn đường vùng lắp đặt thiết bị cân đảm bảo độ dốc dọc ≤ 1%, đoạn đường trước và sau vị trí lắp đặt thiết bị cân đảm bảo độ dốc dọc ≤ 2%, độ dốc ngang ≤ 3%, bán kính cong đoạn đường vùng cân </w:t>
      </w:r>
      <w:r w:rsidRPr="00070999">
        <w:rPr>
          <w:rFonts w:ascii="Arial" w:hAnsi="Arial" w:cs="Arial"/>
          <w:sz w:val="20"/>
          <w:szCs w:val="20"/>
          <w:lang w:val="en-SG"/>
        </w:rPr>
        <w:t>&gt;</w:t>
      </w:r>
      <w:r w:rsidRPr="00070999">
        <w:rPr>
          <w:rFonts w:ascii="Arial" w:hAnsi="Arial" w:cs="Arial"/>
          <w:sz w:val="20"/>
          <w:szCs w:val="20"/>
        </w:rPr>
        <w:t xml:space="preserve"> 1.000 m.</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2.5.4. </w:t>
      </w:r>
      <w:r w:rsidRPr="00070999">
        <w:rPr>
          <w:rFonts w:ascii="Arial" w:hAnsi="Arial" w:cs="Arial"/>
          <w:sz w:val="20"/>
          <w:szCs w:val="20"/>
        </w:rPr>
        <w:t>Khoảng cách trước và sau đường bê tông xi măng vùng cân ≥ 5 m phải làm đoạn chuyển tiếp cho mặt đường khi độ cứng thay đổi từ mặt đường nhựa sang mặt đường bê tông xi măng, hạn chế lún không đều, làm ảnh hưởng đến chuyển vị hoặc biến dạng của đoạn đường gắn thiết bị đo lường.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2.5.5. </w:t>
      </w:r>
      <w:r w:rsidRPr="00070999">
        <w:rPr>
          <w:rFonts w:ascii="Arial" w:hAnsi="Arial" w:cs="Arial"/>
          <w:sz w:val="20"/>
          <w:szCs w:val="20"/>
        </w:rPr>
        <w:t>Khu vực vùng cân phải bảo đảm yêu cầu về thoát nước, không bị ngập nước thiết bị cân khi có mưa và không bị úng ngập cục bộ; thiết kế đảm bảo hoạt động chính xác của thiết bị cân và phát huy tác dụng hệ thống an toàn giao thông.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2.5.6. </w:t>
      </w:r>
      <w:r w:rsidRPr="00070999">
        <w:rPr>
          <w:rFonts w:ascii="Arial" w:hAnsi="Arial" w:cs="Arial"/>
          <w:sz w:val="20"/>
          <w:szCs w:val="20"/>
        </w:rPr>
        <w:t>Phân cách giữa các làn xe:</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2.5.6.1. </w:t>
      </w:r>
      <w:r w:rsidRPr="00070999">
        <w:rPr>
          <w:rFonts w:ascii="Arial" w:hAnsi="Arial" w:cs="Arial"/>
          <w:sz w:val="20"/>
          <w:szCs w:val="20"/>
        </w:rPr>
        <w:t>Phân cách giữa các làn đường dành cho xe ô tô tại vị trí vùng cân bằng vạch sơn liền (có thể kết hợp đinh phản quang) hoặc trụ dẻo sơn phản quang hoặc dải phân cách cứng nhằm dẫn hướng và bắt buộc các xe phải đi đúng làn đường, đảm bảo an toàn;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2.5.6.2. </w:t>
      </w:r>
      <w:r w:rsidRPr="00070999">
        <w:rPr>
          <w:rFonts w:ascii="Arial" w:hAnsi="Arial" w:cs="Arial"/>
          <w:sz w:val="20"/>
          <w:szCs w:val="20"/>
        </w:rPr>
        <w:t>Phân cách giữa làn đường dành cho xe ô tô và làn đường dành cho xe máy và xe đạp bằng hộ lan tôn sóng hai mặt kết hợp trụ dẻo hoặc vạch sơn liền (có thể kết hợp đinh phản quang) hoặc giải pháp phù hợp nhằm dẫn hướng và bắt buộc các xe phải đi đúng làn đường, đảm bảo an toàn giao thông, chống va cả hai mặt để giảm thiểu gây nguy hiểm cho người tham gia giao thông;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2.5.6.3. </w:t>
      </w:r>
      <w:r w:rsidRPr="00070999">
        <w:rPr>
          <w:rFonts w:ascii="Arial" w:hAnsi="Arial" w:cs="Arial"/>
          <w:sz w:val="20"/>
          <w:szCs w:val="20"/>
        </w:rPr>
        <w:t>Trên làn đường dành cho xe máy và xe đạp (nếu có), tại đoạn đầu vùng cân phải lắp đặt khung hạn chế chiều cao để ngăn xe ô tô các loại đi vào.</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2.5.7. </w:t>
      </w:r>
      <w:r w:rsidRPr="00070999">
        <w:rPr>
          <w:rFonts w:ascii="Arial" w:hAnsi="Arial" w:cs="Arial"/>
          <w:sz w:val="20"/>
          <w:szCs w:val="20"/>
        </w:rPr>
        <w:t>Các giá long môn: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2.5.7.1. </w:t>
      </w:r>
      <w:r w:rsidRPr="00070999">
        <w:rPr>
          <w:rFonts w:ascii="Arial" w:hAnsi="Arial" w:cs="Arial"/>
          <w:sz w:val="20"/>
          <w:szCs w:val="20"/>
        </w:rPr>
        <w:t>Giá long môn số 1: đặt trước và cách giá long môn số 2 tối thiểu 50 m, trên giá long môn có gắn các biển báo phân làn đường, loại xe, cự ly tối thiểu giữa các xe, biển báo cấm dừng xe, cấm đỗ xe, tốc độ tối đa, tốc độ tối thiểu cho phép xe đi qua vùng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2.5.7.2. </w:t>
      </w:r>
      <w:r w:rsidRPr="00070999">
        <w:rPr>
          <w:rFonts w:ascii="Arial" w:hAnsi="Arial" w:cs="Arial"/>
          <w:sz w:val="20"/>
          <w:szCs w:val="20"/>
        </w:rPr>
        <w:t>Giá long môn số 2: đặt cách điểm đầu vùng lắp đặt thiết bị cân tối thiểu 15 m, trên giá có gắn các biển báo hiệu về cự ly tối thiểu giữa các xe, tốc độ tối đa, tốc độ tối thiểu cho phép xe đi qua vùng cân, biển báo cấm dừng xe, cấm đỗ xe và đèn chớp vàng, camera đọc biển số sau của xe, camera giám sát làn và đèn chiếu sáng;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2.5.7.3. </w:t>
      </w:r>
      <w:r w:rsidRPr="00070999">
        <w:rPr>
          <w:rFonts w:ascii="Arial" w:hAnsi="Arial" w:cs="Arial"/>
          <w:sz w:val="20"/>
          <w:szCs w:val="20"/>
        </w:rPr>
        <w:t>Giá long môn số 3: đặt cách điểm cuối vùng lắp đặt thiết bị cân tối thiểu 15 m, trên giá có gắn camera đọc biển số trước của xe, camera giám sát làn, camera giám sát toàn cảnh (bao gồm cả giám sát hình ảnh xe tuân thủ biển báo giao thông khi nhận được cảnh báo quá tải trọng) và đèn chiếu sáng;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2.5.7.4. </w:t>
      </w:r>
      <w:r w:rsidRPr="00070999">
        <w:rPr>
          <w:rFonts w:ascii="Arial" w:hAnsi="Arial" w:cs="Arial"/>
          <w:sz w:val="20"/>
          <w:szCs w:val="20"/>
        </w:rPr>
        <w:t>Giá long môn phải được tính toán để đảm bảo sức chịu tải, độ ổn định làm việc của các trang thiết bị lắp đặt trên giá. Tĩnh không của các giá long môn ≥ 5,5 m (kể cả điểm thấp nhất của các biển báo, trang thiết bị gắn trên giá);</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2.5.7.5. </w:t>
      </w:r>
      <w:r w:rsidRPr="00070999">
        <w:rPr>
          <w:rFonts w:ascii="Arial" w:hAnsi="Arial" w:cs="Arial"/>
          <w:sz w:val="20"/>
          <w:szCs w:val="20"/>
        </w:rPr>
        <w:t>Trường hợp có giải pháp không cần bố trí giá long môn số 1 hoặc giá long môn số 3 thì các thiết bị của giá long môn không bố trí phải được lắp đặt ở giá long môn số 2 hoặc cột, cần vươn để bảo đảm khả năng làm việc của camera chụp hình ảnh biển số trước, biển số sau của xe, camera giám sát toàn cảnh và các thiết bị khác (nếu có).</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2.5.8. </w:t>
      </w:r>
      <w:r w:rsidRPr="00070999">
        <w:rPr>
          <w:rFonts w:ascii="Arial" w:hAnsi="Arial" w:cs="Arial"/>
          <w:sz w:val="20"/>
          <w:szCs w:val="20"/>
        </w:rPr>
        <w:t>Các cột lắp đặt tủ điện, tủ kỹ thuật chứa thiết bị máy tính, hệ thống truyền dẫn dữ liệu, thiết bị điều khiển treo trên cột và biển báo VMS đặt trong hành lang an toàn giao thông đường bộ hoặc cần vươn, giá long môn theo thiết kế của dự án được phê duyệt.</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2.5.9. </w:t>
      </w:r>
      <w:r w:rsidRPr="00070999">
        <w:rPr>
          <w:rFonts w:ascii="Arial" w:hAnsi="Arial" w:cs="Arial"/>
          <w:sz w:val="20"/>
          <w:szCs w:val="20"/>
        </w:rPr>
        <w:t>Có thiết kế giải pháp ngăn ngừa xe quá tải trọng đi vào đường cao tốc, đường nhánh ra khỏi đường cao tốc với kết cấu mặt đường và biển báo giao thông phù hợp (bao gồm cả biển báo VMS, đèn quay màu đỏ, còi báo động) cho xe quá tải trọng di chuyển ra ngoài phạm vi đường cao tốc để khắc phục vi phạm và xử lý theo quy định. Đường nhánh ra khỏi đường cao tốc phải được tính toán cách điểm cuối vùng lắp đặt thiết bị cân với khoảng cách phù hợp, đảm bảo xe quá tải trọng sau khi nhận được thông tin từ biển báo VMS có thể di chuyển vào đường nhánh ra khỏi đường cao tốc an toàn, đáp ứng khoảng cách an toàn tối thiểu giữa hai xe theo quy định. Các biển báo cần thiết phải được đặt trước và sau khi vào đường nhánh để đảm bảo an toàn giao thông.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2.5.10. </w:t>
      </w:r>
      <w:r w:rsidRPr="00070999">
        <w:rPr>
          <w:rFonts w:ascii="Arial" w:hAnsi="Arial" w:cs="Arial"/>
          <w:sz w:val="20"/>
          <w:szCs w:val="20"/>
        </w:rPr>
        <w:t>Quá trình thiết kế kết cấu mặt đường phải tính toán sử dụng chung tối đa các kết cấu hạ tầng, thiết bị đã có ở trạm thu phí hoặc công trình đường bộ hiện hữu (đường bê tông xi măng, giá long môn, biển báo phân làn xe, hệ thống camera, các thiết bị phụ trợ).</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2.6. </w:t>
      </w:r>
      <w:r w:rsidRPr="00070999">
        <w:rPr>
          <w:rFonts w:ascii="Arial" w:hAnsi="Arial" w:cs="Arial"/>
          <w:b/>
          <w:bCs/>
          <w:sz w:val="20"/>
          <w:szCs w:val="20"/>
        </w:rPr>
        <w:t>Yêu cầu đối với thiết kế và bố trí báo hiệu đường bộ tại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2.6.1. </w:t>
      </w:r>
      <w:r w:rsidRPr="00070999">
        <w:rPr>
          <w:rFonts w:ascii="Arial" w:hAnsi="Arial" w:cs="Arial"/>
          <w:sz w:val="20"/>
          <w:szCs w:val="20"/>
        </w:rPr>
        <w:t>Việc thiết kế, bố trí báo hiệu đường bộ tại công trình KSTTX phải tuân thủ theo QCVN 41:2024/BGTVT và Quy chuẩn này.</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2.6.2. </w:t>
      </w:r>
      <w:r w:rsidRPr="00070999">
        <w:rPr>
          <w:rFonts w:ascii="Arial" w:hAnsi="Arial" w:cs="Arial"/>
          <w:sz w:val="20"/>
          <w:szCs w:val="20"/>
        </w:rPr>
        <w:t>Báo hiệu đường bộ phía trước công trình KSTTX: phía trước lý trình đầu của đoạn đường có công trình KSTTX, ở cự ly cách vùng cân tối thiểu 01 km và 500 m (nếu không có nút giao) phải đặt tổ hợp biển báo hiệu thông báo khoảng cách đến vị trí vùng cân. Trường hợp phía trước lý trình đầu có nút giao với khoảng cách nhỏ hơn 01 km, chỉ đặt một tổ hợp biển báo về khoảng cách đến vị trí vùng cân ở ngay sau nút giao. Tổ hợp biển báo đặt trên giá long môn, cần vươn hoặc cột bên đường bao gồm Biển số I.427(b) hoặc Biển số IE.463 (đối với đường cao tốc), nội dung biển “CÔNG TRÌNH KSTTX” kèm theo Biển số S.502 “Khoảng cách đến đối tượng báo hiệu” theo QCVN 41:2024/BGTVT.</w:t>
      </w:r>
    </w:p>
    <w:p w:rsidR="00070999" w:rsidRPr="00070999" w:rsidRDefault="00070999" w:rsidP="00070999">
      <w:pPr>
        <w:jc w:val="center"/>
        <w:rPr>
          <w:rFonts w:ascii="Arial" w:hAnsi="Arial" w:cs="Arial"/>
          <w:b/>
          <w:bCs/>
          <w:sz w:val="20"/>
          <w:szCs w:val="20"/>
        </w:rPr>
      </w:pPr>
      <w:r w:rsidRPr="00070999">
        <w:rPr>
          <w:rFonts w:ascii="Arial" w:hAnsi="Arial" w:cs="Arial"/>
          <w:b/>
          <w:bCs/>
          <w:noProof/>
          <w:sz w:val="20"/>
          <w:szCs w:val="20"/>
          <w:lang w:val="en-US" w:eastAsia="en-US" w:bidi="ar-SA"/>
        </w:rPr>
        <w:drawing>
          <wp:inline distT="0" distB="0" distL="0" distR="0" wp14:anchorId="4F07D655" wp14:editId="7AB65FA7">
            <wp:extent cx="1171739" cy="20386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171739" cy="2038635"/>
                    </a:xfrm>
                    <a:prstGeom prst="rect">
                      <a:avLst/>
                    </a:prstGeom>
                  </pic:spPr>
                </pic:pic>
              </a:graphicData>
            </a:graphic>
          </wp:inline>
        </w:drawing>
      </w:r>
    </w:p>
    <w:p w:rsidR="00070999" w:rsidRPr="00070999" w:rsidRDefault="00070999" w:rsidP="00070999">
      <w:pPr>
        <w:jc w:val="center"/>
        <w:rPr>
          <w:rFonts w:ascii="Arial" w:hAnsi="Arial" w:cs="Arial"/>
          <w:sz w:val="20"/>
          <w:szCs w:val="20"/>
        </w:rPr>
      </w:pPr>
      <w:r w:rsidRPr="00070999">
        <w:rPr>
          <w:rFonts w:ascii="Arial" w:hAnsi="Arial" w:cs="Arial"/>
          <w:b/>
          <w:bCs/>
          <w:sz w:val="20"/>
          <w:szCs w:val="20"/>
        </w:rPr>
        <w:t>Hình 1. Minh họa biển báo khoảng cách đến công trình KSTTX</w:t>
      </w:r>
    </w:p>
    <w:p w:rsidR="00070999" w:rsidRPr="00070999" w:rsidRDefault="00070999" w:rsidP="00070999">
      <w:pPr>
        <w:jc w:val="center"/>
        <w:rPr>
          <w:rFonts w:ascii="Arial" w:hAnsi="Arial" w:cs="Arial"/>
          <w:sz w:val="20"/>
          <w:szCs w:val="20"/>
        </w:rPr>
      </w:pPr>
      <w:r w:rsidRPr="00070999">
        <w:rPr>
          <w:rFonts w:ascii="Arial" w:hAnsi="Arial" w:cs="Arial"/>
          <w:sz w:val="20"/>
          <w:szCs w:val="20"/>
        </w:rPr>
        <w:t>(số ghi trên biển báo S.502 tùy thuộc vào cự ly thực tế đến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2.6.3. </w:t>
      </w:r>
      <w:r w:rsidRPr="00070999">
        <w:rPr>
          <w:rFonts w:ascii="Arial" w:hAnsi="Arial" w:cs="Arial"/>
          <w:sz w:val="20"/>
          <w:szCs w:val="20"/>
        </w:rPr>
        <w:t>Báo hiệu tại công trình KSTTX: tại lý trình đầu của công trình KSTTX, đặt biển báo số I.427b hoặc Biển số IE.463 (đối với đường cao tốc) theo QCVN 41:2024/BGTVT trên giá long môn, cần vươn hoặc cột bên đường, nội dung biển báo “CÔNG TRÌNH KSTTX”.</w:t>
      </w:r>
    </w:p>
    <w:p w:rsidR="00070999" w:rsidRPr="00070999" w:rsidRDefault="00070999" w:rsidP="00070999">
      <w:pPr>
        <w:tabs>
          <w:tab w:val="left" w:pos="3720"/>
        </w:tabs>
        <w:jc w:val="center"/>
        <w:rPr>
          <w:rFonts w:ascii="Arial" w:hAnsi="Arial" w:cs="Arial"/>
          <w:b/>
          <w:bCs/>
          <w:sz w:val="20"/>
          <w:szCs w:val="20"/>
        </w:rPr>
      </w:pPr>
      <w:r w:rsidRPr="00070999">
        <w:rPr>
          <w:rFonts w:ascii="Arial" w:hAnsi="Arial" w:cs="Arial"/>
          <w:b/>
          <w:bCs/>
          <w:noProof/>
          <w:sz w:val="20"/>
          <w:szCs w:val="20"/>
          <w:lang w:val="en-US" w:eastAsia="en-US" w:bidi="ar-SA"/>
        </w:rPr>
        <w:drawing>
          <wp:inline distT="0" distB="0" distL="0" distR="0" wp14:anchorId="418095A2" wp14:editId="7CF94D60">
            <wp:extent cx="1324160" cy="17909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24160" cy="1790950"/>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2. Minh họa biển báo tại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2.6.4. </w:t>
      </w:r>
      <w:r w:rsidRPr="00070999">
        <w:rPr>
          <w:rFonts w:ascii="Arial" w:hAnsi="Arial" w:cs="Arial"/>
          <w:sz w:val="20"/>
          <w:szCs w:val="20"/>
        </w:rPr>
        <w:t>Biển báo cự ly tối thiểu giữa các xe: trên giá long môn số 1 và số 2 cần phải đặt biển báo số P.121 theo QCVN 41:2024/BGTVT để khống chế cự ly tối thiểu giữa các xe lưu thông liền kề nhằm đảm bảo độ chính xác của hệ thống quan sát, nhận diện biển số xe. Giá trị cự ly khống chế cụ thể tùy thuộc tính năng yêu cầu của hệ thống thiết bị nhận diện áp dụng và quy định của pháp luật về khoảng cách an toàn tối thiểu giữa hai xe. Trước và sau vùng lắp đặt thiết bị cân bố trí Vạch 7.8 “Vạch xác định khoảng cách xe trên đường” và Biển số P.121 “Cự ly tối thiểu giữa hai xe” theo QCVN 41:2</w:t>
      </w:r>
      <w:r w:rsidRPr="00070999">
        <w:rPr>
          <w:rFonts w:ascii="Arial" w:hAnsi="Arial" w:cs="Arial"/>
          <w:sz w:val="20"/>
          <w:szCs w:val="20"/>
          <w:lang w:val="en-SG"/>
        </w:rPr>
        <w:t>0</w:t>
      </w:r>
      <w:r w:rsidRPr="00070999">
        <w:rPr>
          <w:rFonts w:ascii="Arial" w:hAnsi="Arial" w:cs="Arial"/>
          <w:sz w:val="20"/>
          <w:szCs w:val="20"/>
        </w:rPr>
        <w:t>24/BGTVT.</w:t>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031A60CD" wp14:editId="260054F1">
            <wp:extent cx="3822065" cy="1359535"/>
            <wp:effectExtent l="0" t="0" r="0" b="0"/>
            <wp:docPr id="2" name="Picut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7"/>
                    <a:stretch/>
                  </pic:blipFill>
                  <pic:spPr>
                    <a:xfrm>
                      <a:off x="0" y="0"/>
                      <a:ext cx="3822065" cy="1359535"/>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3. Minh họa vạch xác định khoảng cách xe trên đường</w:t>
      </w:r>
    </w:p>
    <w:p w:rsidR="00070999" w:rsidRPr="00070999" w:rsidRDefault="00070999" w:rsidP="00070999">
      <w:pPr>
        <w:jc w:val="center"/>
        <w:rPr>
          <w:rFonts w:ascii="Arial" w:hAnsi="Arial" w:cs="Arial"/>
          <w:sz w:val="20"/>
          <w:szCs w:val="20"/>
        </w:rPr>
      </w:pPr>
      <w:r w:rsidRPr="00070999">
        <w:rPr>
          <w:rFonts w:ascii="Arial" w:hAnsi="Arial" w:cs="Arial"/>
          <w:sz w:val="20"/>
          <w:szCs w:val="20"/>
        </w:rPr>
        <w:t>(Số ghi trên hình chỉ là ví dụ)</w:t>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75C76B6E" wp14:editId="7E714F8C">
            <wp:extent cx="1105054" cy="1095528"/>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105054" cy="1095528"/>
                    </a:xfrm>
                    <a:prstGeom prst="rect">
                      <a:avLst/>
                    </a:prstGeom>
                  </pic:spPr>
                </pic:pic>
              </a:graphicData>
            </a:graphic>
          </wp:inline>
        </w:drawing>
      </w:r>
    </w:p>
    <w:p w:rsidR="00070999" w:rsidRPr="00070999" w:rsidRDefault="00070999" w:rsidP="00070999">
      <w:pPr>
        <w:jc w:val="center"/>
        <w:rPr>
          <w:rFonts w:ascii="Arial" w:hAnsi="Arial" w:cs="Arial"/>
          <w:b/>
          <w:sz w:val="20"/>
          <w:szCs w:val="20"/>
        </w:rPr>
      </w:pPr>
      <w:r w:rsidRPr="00070999">
        <w:rPr>
          <w:rFonts w:ascii="Arial" w:hAnsi="Arial" w:cs="Arial"/>
          <w:b/>
          <w:sz w:val="20"/>
          <w:szCs w:val="20"/>
        </w:rPr>
        <w:t>Hình 4. Minh họa biển báo cự ly tối thiểu giữa hai xe</w:t>
      </w:r>
    </w:p>
    <w:p w:rsidR="00070999" w:rsidRPr="00070999" w:rsidRDefault="00070999" w:rsidP="00070999">
      <w:pPr>
        <w:jc w:val="center"/>
        <w:rPr>
          <w:rFonts w:ascii="Arial" w:hAnsi="Arial" w:cs="Arial"/>
          <w:sz w:val="20"/>
          <w:szCs w:val="20"/>
        </w:rPr>
      </w:pPr>
      <w:r w:rsidRPr="00070999">
        <w:rPr>
          <w:rFonts w:ascii="Arial" w:hAnsi="Arial" w:cs="Arial"/>
          <w:sz w:val="20"/>
          <w:szCs w:val="20"/>
        </w:rPr>
        <w:t>(Số ghi 30m trên biển báo chỉ là ví dụ)</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2.6.5. </w:t>
      </w:r>
      <w:r w:rsidRPr="00070999">
        <w:rPr>
          <w:rFonts w:ascii="Arial" w:hAnsi="Arial" w:cs="Arial"/>
          <w:sz w:val="20"/>
          <w:szCs w:val="20"/>
        </w:rPr>
        <w:t>Báo hiệu phân làn xe: trên giá long môn số 1 đặt Biển số R.412f “Làn đường dành cho xe ô tô” và Biển số R.412g “Làn đường dành cho xe máy và xe đạp” để phân chia làn dành cho xe ô tô, xe máy (kể cả xe gắn máy) và xe đạp (kể cả các loại xe thô sơ khác) để các xe chạy đúng làn đường trước khi vào vùng cân. Trường hợp cần phân làn riêng cho các loại xe tải thì sử dụng Biển số R.412c “Làn đường dành cho xe ô tô tải” hoặc các biển báo phù hợp theo QCVN 41:2024/BGTVT.</w:t>
      </w:r>
    </w:p>
    <w:p w:rsidR="00070999" w:rsidRPr="00070999" w:rsidRDefault="00070999" w:rsidP="00070999">
      <w:pPr>
        <w:jc w:val="center"/>
        <w:rPr>
          <w:rFonts w:ascii="Arial" w:hAnsi="Arial" w:cs="Arial"/>
          <w:sz w:val="20"/>
          <w:szCs w:val="20"/>
          <w:lang w:val="en-SG"/>
        </w:rPr>
      </w:pPr>
      <w:r w:rsidRPr="00070999">
        <w:rPr>
          <w:rFonts w:ascii="Arial" w:hAnsi="Arial" w:cs="Arial"/>
          <w:noProof/>
          <w:sz w:val="20"/>
          <w:szCs w:val="20"/>
          <w:lang w:val="en-US" w:eastAsia="en-US" w:bidi="ar-SA"/>
        </w:rPr>
        <w:drawing>
          <wp:inline distT="0" distB="0" distL="0" distR="0" wp14:anchorId="5C059FF9" wp14:editId="5ED705DF">
            <wp:extent cx="1152686" cy="1314633"/>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152686" cy="1314633"/>
                    </a:xfrm>
                    <a:prstGeom prst="rect">
                      <a:avLst/>
                    </a:prstGeom>
                  </pic:spPr>
                </pic:pic>
              </a:graphicData>
            </a:graphic>
          </wp:inline>
        </w:drawing>
      </w:r>
    </w:p>
    <w:p w:rsidR="00070999" w:rsidRPr="00070999" w:rsidRDefault="00070999" w:rsidP="00070999">
      <w:pPr>
        <w:jc w:val="center"/>
        <w:rPr>
          <w:rFonts w:ascii="Arial" w:hAnsi="Arial" w:cs="Arial"/>
          <w:sz w:val="20"/>
          <w:szCs w:val="20"/>
        </w:rPr>
      </w:pPr>
      <w:r w:rsidRPr="00070999">
        <w:rPr>
          <w:rFonts w:ascii="Arial" w:hAnsi="Arial" w:cs="Arial"/>
          <w:sz w:val="20"/>
          <w:szCs w:val="20"/>
          <w:lang w:val="en-SG"/>
        </w:rPr>
        <w:t xml:space="preserve">(a) </w:t>
      </w:r>
      <w:r w:rsidRPr="00070999">
        <w:rPr>
          <w:rFonts w:ascii="Arial" w:hAnsi="Arial" w:cs="Arial"/>
          <w:sz w:val="20"/>
          <w:szCs w:val="20"/>
        </w:rPr>
        <w:t>Biển số 412f “Làn đường dành cho xe ô tô”</w:t>
      </w:r>
    </w:p>
    <w:p w:rsidR="00070999" w:rsidRPr="00070999" w:rsidRDefault="00070999" w:rsidP="00070999">
      <w:pPr>
        <w:jc w:val="center"/>
        <w:rPr>
          <w:rFonts w:ascii="Arial" w:hAnsi="Arial" w:cs="Arial"/>
          <w:sz w:val="20"/>
          <w:szCs w:val="20"/>
        </w:rPr>
        <w:sectPr w:rsidR="00070999" w:rsidRPr="00070999" w:rsidSect="008310CC">
          <w:headerReference w:type="even" r:id="rId40"/>
          <w:headerReference w:type="default" r:id="rId41"/>
          <w:pgSz w:w="11900" w:h="16840" w:code="9"/>
          <w:pgMar w:top="1440" w:right="1440" w:bottom="1440" w:left="1440" w:header="0" w:footer="3" w:gutter="0"/>
          <w:cols w:space="720"/>
          <w:noEndnote/>
          <w:docGrid w:linePitch="360"/>
        </w:sectPr>
      </w:pPr>
    </w:p>
    <w:p w:rsidR="00070999" w:rsidRPr="00070999" w:rsidRDefault="00070999" w:rsidP="00070999">
      <w:pPr>
        <w:jc w:val="center"/>
        <w:rPr>
          <w:rFonts w:ascii="Arial" w:hAnsi="Arial" w:cs="Arial"/>
          <w:sz w:val="20"/>
          <w:szCs w:val="20"/>
          <w:lang w:val="en-SG"/>
        </w:rPr>
      </w:pPr>
      <w:r w:rsidRPr="00070999">
        <w:rPr>
          <w:rFonts w:ascii="Arial" w:hAnsi="Arial" w:cs="Arial"/>
          <w:noProof/>
          <w:sz w:val="20"/>
          <w:szCs w:val="20"/>
          <w:lang w:val="en-US" w:eastAsia="en-US" w:bidi="ar-SA"/>
        </w:rPr>
        <w:drawing>
          <wp:inline distT="0" distB="0" distL="0" distR="0" wp14:anchorId="7A0923DC" wp14:editId="4BB1A5AF">
            <wp:extent cx="1133633" cy="1324160"/>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133633" cy="1324160"/>
                    </a:xfrm>
                    <a:prstGeom prst="rect">
                      <a:avLst/>
                    </a:prstGeom>
                  </pic:spPr>
                </pic:pic>
              </a:graphicData>
            </a:graphic>
          </wp:inline>
        </w:drawing>
      </w:r>
    </w:p>
    <w:p w:rsidR="00070999" w:rsidRPr="00070999" w:rsidRDefault="00070999" w:rsidP="00070999">
      <w:pPr>
        <w:jc w:val="center"/>
        <w:rPr>
          <w:rFonts w:ascii="Arial" w:hAnsi="Arial" w:cs="Arial"/>
          <w:sz w:val="20"/>
          <w:szCs w:val="20"/>
        </w:rPr>
      </w:pPr>
      <w:r w:rsidRPr="00070999">
        <w:rPr>
          <w:rFonts w:ascii="Arial" w:hAnsi="Arial" w:cs="Arial"/>
          <w:sz w:val="20"/>
          <w:szCs w:val="20"/>
          <w:lang w:val="en-SG"/>
        </w:rPr>
        <w:t xml:space="preserve">(b) </w:t>
      </w:r>
      <w:r w:rsidRPr="00070999">
        <w:rPr>
          <w:rFonts w:ascii="Arial" w:hAnsi="Arial" w:cs="Arial"/>
          <w:sz w:val="20"/>
          <w:szCs w:val="20"/>
        </w:rPr>
        <w:t>Biển số R.412g “Làn đường dành cho xe máy và xe đạp”</w:t>
      </w:r>
    </w:p>
    <w:p w:rsidR="00070999" w:rsidRPr="00070999" w:rsidRDefault="00070999" w:rsidP="00070999">
      <w:pPr>
        <w:jc w:val="center"/>
        <w:rPr>
          <w:rFonts w:ascii="Arial" w:hAnsi="Arial" w:cs="Arial"/>
          <w:sz w:val="20"/>
          <w:szCs w:val="20"/>
          <w:lang w:val="en-SG"/>
        </w:rPr>
      </w:pPr>
      <w:r w:rsidRPr="00070999">
        <w:rPr>
          <w:rFonts w:ascii="Arial" w:hAnsi="Arial" w:cs="Arial"/>
          <w:noProof/>
          <w:sz w:val="20"/>
          <w:szCs w:val="20"/>
          <w:lang w:val="en-US" w:eastAsia="en-US" w:bidi="ar-SA"/>
        </w:rPr>
        <w:drawing>
          <wp:inline distT="0" distB="0" distL="0" distR="0" wp14:anchorId="792E00AA" wp14:editId="74DC6EA5">
            <wp:extent cx="1114581" cy="1381318"/>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114581" cy="1381318"/>
                    </a:xfrm>
                    <a:prstGeom prst="rect">
                      <a:avLst/>
                    </a:prstGeom>
                  </pic:spPr>
                </pic:pic>
              </a:graphicData>
            </a:graphic>
          </wp:inline>
        </w:drawing>
      </w:r>
    </w:p>
    <w:p w:rsidR="00070999" w:rsidRPr="00070999" w:rsidRDefault="00070999" w:rsidP="00070999">
      <w:pPr>
        <w:jc w:val="center"/>
        <w:rPr>
          <w:rFonts w:ascii="Arial" w:hAnsi="Arial" w:cs="Arial"/>
          <w:sz w:val="20"/>
          <w:szCs w:val="20"/>
        </w:rPr>
      </w:pPr>
      <w:r w:rsidRPr="00070999">
        <w:rPr>
          <w:rFonts w:ascii="Arial" w:hAnsi="Arial" w:cs="Arial"/>
          <w:sz w:val="20"/>
          <w:szCs w:val="20"/>
          <w:lang w:val="en-SG"/>
        </w:rPr>
        <w:t xml:space="preserve">(c) </w:t>
      </w:r>
      <w:r w:rsidRPr="00070999">
        <w:rPr>
          <w:rFonts w:ascii="Arial" w:hAnsi="Arial" w:cs="Arial"/>
          <w:sz w:val="20"/>
          <w:szCs w:val="20"/>
        </w:rPr>
        <w:t>Biển số R.412c “Làn đường dành cho xe ôtô tải”</w:t>
      </w:r>
    </w:p>
    <w:p w:rsidR="00070999" w:rsidRPr="00070999" w:rsidRDefault="00070999" w:rsidP="00070999">
      <w:pPr>
        <w:jc w:val="center"/>
        <w:rPr>
          <w:rFonts w:ascii="Arial" w:hAnsi="Arial" w:cs="Arial"/>
          <w:sz w:val="20"/>
          <w:szCs w:val="20"/>
        </w:rPr>
      </w:pPr>
      <w:r w:rsidRPr="00070999">
        <w:rPr>
          <w:rFonts w:ascii="Arial" w:hAnsi="Arial" w:cs="Arial"/>
          <w:b/>
          <w:bCs/>
          <w:sz w:val="20"/>
          <w:szCs w:val="20"/>
        </w:rPr>
        <w:t>Hình 5. Minh họa biển báo phân làn đường dành cho các xe qua vùng cân</w:t>
      </w:r>
    </w:p>
    <w:p w:rsidR="00070999" w:rsidRPr="00070999" w:rsidRDefault="00070999" w:rsidP="00070999">
      <w:pPr>
        <w:ind w:firstLine="720"/>
        <w:jc w:val="both"/>
        <w:rPr>
          <w:rFonts w:ascii="Arial" w:hAnsi="Arial" w:cs="Arial"/>
          <w:sz w:val="20"/>
          <w:szCs w:val="20"/>
        </w:rPr>
      </w:pPr>
      <w:r w:rsidRPr="00070999">
        <w:rPr>
          <w:rFonts w:ascii="Arial" w:hAnsi="Arial" w:cs="Arial"/>
          <w:sz w:val="20"/>
          <w:szCs w:val="20"/>
          <w:lang w:val="en-SG"/>
        </w:rPr>
        <w:t xml:space="preserve">2.6.6. </w:t>
      </w:r>
      <w:r w:rsidRPr="00070999">
        <w:rPr>
          <w:rFonts w:ascii="Arial" w:hAnsi="Arial" w:cs="Arial"/>
          <w:sz w:val="20"/>
          <w:szCs w:val="20"/>
        </w:rPr>
        <w:t>Báo hiệu tốc độ tối đa và tốc độ tối thiểu cho phép các phương tiện qua vùng cân: trên giá long môn số 1 và số 2 đặt Biển số P.127 “Tốc độ tối đa cho phép” và Biển số R.306 “Tốc độ tối thiểu cho phép” theo QCVN 41:2024/BGTVT để áp dụng cho các xe cần kiểm soát tải trọng xe đi qua vùng cân trong dải tốc độ nhất định nhằm đạt kết quả đo lường chính xác.</w:t>
      </w:r>
    </w:p>
    <w:p w:rsidR="00070999" w:rsidRPr="00070999" w:rsidRDefault="00070999" w:rsidP="00070999">
      <w:pPr>
        <w:ind w:firstLine="720"/>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478D9791" wp14:editId="1DFC779C">
            <wp:extent cx="1000265" cy="1876687"/>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000265" cy="1876687"/>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6. Minh họa biển báo tốc độ tối đa và tốc độ tối thiểu cho phép các</w:t>
      </w:r>
      <w:r w:rsidRPr="00070999">
        <w:rPr>
          <w:rFonts w:ascii="Arial" w:hAnsi="Arial" w:cs="Arial"/>
          <w:b/>
          <w:bCs/>
          <w:sz w:val="20"/>
          <w:szCs w:val="20"/>
        </w:rPr>
        <w:br/>
        <w:t>phương tiện qua vùng cân (các số là ví dụ minh họa)</w:t>
      </w:r>
    </w:p>
    <w:p w:rsidR="00070999" w:rsidRPr="00070999" w:rsidRDefault="00070999" w:rsidP="00070999">
      <w:pPr>
        <w:ind w:firstLine="720"/>
        <w:jc w:val="both"/>
        <w:rPr>
          <w:rFonts w:ascii="Arial" w:hAnsi="Arial" w:cs="Arial"/>
          <w:sz w:val="20"/>
          <w:szCs w:val="20"/>
        </w:rPr>
      </w:pPr>
      <w:r w:rsidRPr="00070999">
        <w:rPr>
          <w:rFonts w:ascii="Arial" w:hAnsi="Arial" w:cs="Arial"/>
          <w:sz w:val="20"/>
          <w:szCs w:val="20"/>
          <w:lang w:val="en-SG"/>
        </w:rPr>
        <w:t xml:space="preserve">2.6.7. </w:t>
      </w:r>
      <w:r w:rsidRPr="00070999">
        <w:rPr>
          <w:rFonts w:ascii="Arial" w:hAnsi="Arial" w:cs="Arial"/>
          <w:sz w:val="20"/>
          <w:szCs w:val="20"/>
        </w:rPr>
        <w:t>Báo hiệu cấm dừng xe và đỗ xe: trên giá long môn số 1 và số 2 đặt biển báo P.130 “Cấm dừng xe và đỗ xe” theo QCVN 41:2024/BGTVT.</w:t>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79855EA8" wp14:editId="0C8D3BB6">
            <wp:extent cx="1219370" cy="119079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1219370" cy="1190791"/>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7. Minh họa biển báo “Cấm dừng xe và đỗ xe”</w:t>
      </w:r>
    </w:p>
    <w:p w:rsidR="00070999" w:rsidRPr="00070999" w:rsidRDefault="00070999" w:rsidP="00070999">
      <w:pPr>
        <w:ind w:firstLine="720"/>
        <w:jc w:val="both"/>
        <w:rPr>
          <w:rFonts w:ascii="Arial" w:hAnsi="Arial" w:cs="Arial"/>
          <w:sz w:val="20"/>
          <w:szCs w:val="20"/>
        </w:rPr>
      </w:pPr>
      <w:r w:rsidRPr="00070999">
        <w:rPr>
          <w:rFonts w:ascii="Arial" w:hAnsi="Arial" w:cs="Arial"/>
          <w:sz w:val="20"/>
          <w:szCs w:val="20"/>
          <w:lang w:val="en-SG"/>
        </w:rPr>
        <w:t xml:space="preserve">2.6.8. </w:t>
      </w:r>
      <w:r w:rsidRPr="00070999">
        <w:rPr>
          <w:rFonts w:ascii="Arial" w:hAnsi="Arial" w:cs="Arial"/>
          <w:sz w:val="20"/>
          <w:szCs w:val="20"/>
        </w:rPr>
        <w:t>Đèn giao thông: bố trí đèn chớp vàng cảnh báo được đặt trên giá long môn số 2 và trên khung hạn chế chiều cao tại làn xe thô sơ và xe gắn máy (nếu có) để cảnh báo cho các loại xe giảm tốc độ trước khi vào vùng cân và có chướng ngại vật.</w:t>
      </w:r>
    </w:p>
    <w:p w:rsidR="00070999" w:rsidRPr="00070999" w:rsidRDefault="00070999" w:rsidP="00070999">
      <w:pPr>
        <w:tabs>
          <w:tab w:val="left" w:pos="3960"/>
        </w:tabs>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21385F27" wp14:editId="0AA73130">
            <wp:extent cx="1505160" cy="123842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505160" cy="1238423"/>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8. Minh họa đèn chớp vàng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2.6.9. </w:t>
      </w:r>
      <w:r w:rsidRPr="00070999">
        <w:rPr>
          <w:rFonts w:ascii="Arial" w:hAnsi="Arial" w:cs="Arial"/>
          <w:sz w:val="20"/>
          <w:szCs w:val="20"/>
        </w:rPr>
        <w:t>Biển báo VMS: bao gồm các biển báo điện tử đặt trên giá long môn hoặc cột hoặc cần vươn sau vùng cân để thông tin giá trị cân khối lượng trục xe, tổng khối lượng xe tương ứng với biển số xe; hướng dẫn xe tiếp tục hành trình hoặc ra khỏi đường cao tốc hoặc vào khu vực chỉ định để xử lý quá tải trọng xe. Vị trí lắp đặt biển báo VMS phải tính toán để lái xe có thể quan sát tốt nhất và nhận được đầy đủ thông tin.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2.6.9.1. </w:t>
      </w:r>
      <w:r w:rsidRPr="00070999">
        <w:rPr>
          <w:rFonts w:ascii="Arial" w:hAnsi="Arial" w:cs="Arial"/>
          <w:sz w:val="20"/>
          <w:szCs w:val="20"/>
        </w:rPr>
        <w:t>Các thông báo chuẩn bao gồm:</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(1)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tải</w:t>
      </w:r>
      <w:r w:rsidRPr="00070999">
        <w:rPr>
          <w:rFonts w:ascii="Arial" w:hAnsi="Arial" w:cs="Arial"/>
          <w:sz w:val="20"/>
          <w:szCs w:val="20"/>
          <w:lang w:val="en-SG"/>
        </w:rPr>
        <w:t xml:space="preserve"> </w:t>
      </w:r>
      <w:r w:rsidRPr="00070999">
        <w:rPr>
          <w:rFonts w:ascii="Arial" w:hAnsi="Arial" w:cs="Arial"/>
          <w:sz w:val="20"/>
          <w:szCs w:val="20"/>
        </w:rPr>
        <w:t>trọng</w:t>
      </w:r>
      <w:r w:rsidRPr="00070999">
        <w:rPr>
          <w:rFonts w:ascii="Arial" w:hAnsi="Arial" w:cs="Arial"/>
          <w:sz w:val="20"/>
          <w:szCs w:val="20"/>
          <w:lang w:val="en-SG"/>
        </w:rPr>
        <w:t xml:space="preserve"> </w:t>
      </w:r>
      <w:r w:rsidRPr="00070999">
        <w:rPr>
          <w:rFonts w:ascii="Arial" w:hAnsi="Arial" w:cs="Arial"/>
          <w:sz w:val="20"/>
          <w:szCs w:val="20"/>
        </w:rPr>
        <w:t>trục</w:t>
      </w:r>
      <w:r w:rsidRPr="00070999">
        <w:rPr>
          <w:rFonts w:ascii="Arial" w:hAnsi="Arial" w:cs="Arial"/>
          <w:sz w:val="20"/>
          <w:szCs w:val="20"/>
          <w:lang w:val="en-SG"/>
        </w:rPr>
        <w:t xml:space="preserve"> </w:t>
      </w:r>
      <w:r w:rsidRPr="00070999">
        <w:rPr>
          <w:rFonts w:ascii="Arial" w:hAnsi="Arial" w:cs="Arial"/>
          <w:sz w:val="20"/>
          <w:szCs w:val="20"/>
        </w:rPr>
        <w:t>đơn thứ</w:t>
      </w:r>
      <w:r w:rsidRPr="00070999">
        <w:rPr>
          <w:rFonts w:ascii="Arial" w:hAnsi="Arial" w:cs="Arial"/>
          <w:sz w:val="20"/>
          <w:szCs w:val="20"/>
          <w:lang w:val="en-SG"/>
        </w:rPr>
        <w:t xml:space="preserve"> </w:t>
      </w:r>
      <w:r w:rsidRPr="00070999">
        <w:rPr>
          <w:rFonts w:ascii="Arial" w:hAnsi="Arial" w:cs="Arial"/>
          <w:sz w:val="20"/>
          <w:szCs w:val="20"/>
        </w:rPr>
        <w:t>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tải trọng</w:t>
      </w:r>
      <w:r w:rsidRPr="00070999">
        <w:rPr>
          <w:rFonts w:ascii="Arial" w:hAnsi="Arial" w:cs="Arial"/>
          <w:sz w:val="20"/>
          <w:szCs w:val="20"/>
          <w:lang w:val="en-SG"/>
        </w:rPr>
        <w:t xml:space="preserve"> </w:t>
      </w:r>
      <w:r w:rsidRPr="00070999">
        <w:rPr>
          <w:rFonts w:ascii="Arial" w:hAnsi="Arial" w:cs="Arial"/>
          <w:sz w:val="20"/>
          <w:szCs w:val="20"/>
        </w:rPr>
        <w:t>trục</w:t>
      </w:r>
      <w:r w:rsidRPr="00070999">
        <w:rPr>
          <w:rFonts w:ascii="Arial" w:hAnsi="Arial" w:cs="Arial"/>
          <w:sz w:val="20"/>
          <w:szCs w:val="20"/>
          <w:lang w:val="en-SG"/>
        </w:rPr>
        <w:t xml:space="preserve"> </w:t>
      </w:r>
      <w:r w:rsidRPr="00070999">
        <w:rPr>
          <w:rFonts w:ascii="Arial" w:hAnsi="Arial" w:cs="Arial"/>
          <w:sz w:val="20"/>
          <w:szCs w:val="20"/>
        </w:rPr>
        <w:t>kép thứ</w:t>
      </w:r>
      <w:r w:rsidRPr="00070999">
        <w:rPr>
          <w:rFonts w:ascii="Arial" w:hAnsi="Arial" w:cs="Arial"/>
          <w:sz w:val="20"/>
          <w:szCs w:val="20"/>
          <w:lang w:val="en-SG"/>
        </w:rPr>
        <w:t xml:space="preserve"> </w:t>
      </w:r>
      <w:r w:rsidRPr="00070999">
        <w:rPr>
          <w:rFonts w:ascii="Arial" w:hAnsi="Arial" w:cs="Arial"/>
          <w:sz w:val="20"/>
          <w:szCs w:val="20"/>
        </w:rPr>
        <w:t>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(3)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tải trọng</w:t>
      </w:r>
      <w:r w:rsidRPr="00070999">
        <w:rPr>
          <w:rFonts w:ascii="Arial" w:hAnsi="Arial" w:cs="Arial"/>
          <w:sz w:val="20"/>
          <w:szCs w:val="20"/>
          <w:lang w:val="en-SG"/>
        </w:rPr>
        <w:t xml:space="preserve"> </w:t>
      </w:r>
      <w:r w:rsidRPr="00070999">
        <w:rPr>
          <w:rFonts w:ascii="Arial" w:hAnsi="Arial" w:cs="Arial"/>
          <w:sz w:val="20"/>
          <w:szCs w:val="20"/>
        </w:rPr>
        <w:t>trục</w:t>
      </w:r>
      <w:r w:rsidRPr="00070999">
        <w:rPr>
          <w:rFonts w:ascii="Arial" w:hAnsi="Arial" w:cs="Arial"/>
          <w:sz w:val="20"/>
          <w:szCs w:val="20"/>
          <w:lang w:val="en-SG"/>
        </w:rPr>
        <w:t xml:space="preserve"> </w:t>
      </w:r>
      <w:r w:rsidRPr="00070999">
        <w:rPr>
          <w:rFonts w:ascii="Arial" w:hAnsi="Arial" w:cs="Arial"/>
          <w:sz w:val="20"/>
          <w:szCs w:val="20"/>
        </w:rPr>
        <w:t>ba thứ 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 </w:t>
      </w:r>
      <w:r w:rsidRPr="00070999">
        <w:rPr>
          <w:rFonts w:ascii="Arial" w:hAnsi="Arial" w:cs="Arial"/>
          <w:sz w:val="20"/>
          <w:szCs w:val="20"/>
        </w:rPr>
        <w:t>Biển</w:t>
      </w:r>
      <w:r w:rsidRPr="00070999">
        <w:rPr>
          <w:rFonts w:ascii="Arial" w:hAnsi="Arial" w:cs="Arial"/>
          <w:sz w:val="20"/>
          <w:szCs w:val="20"/>
          <w:lang w:val="en-SG"/>
        </w:rPr>
        <w:t xml:space="preserve"> </w:t>
      </w:r>
      <w:r w:rsidRPr="00070999">
        <w:rPr>
          <w:rFonts w:ascii="Arial" w:hAnsi="Arial" w:cs="Arial"/>
          <w:sz w:val="20"/>
          <w:szCs w:val="20"/>
        </w:rPr>
        <w:t>số</w:t>
      </w:r>
      <w:r w:rsidRPr="00070999">
        <w:rPr>
          <w:rFonts w:ascii="Arial" w:hAnsi="Arial" w:cs="Arial"/>
          <w:sz w:val="20"/>
          <w:szCs w:val="20"/>
          <w:lang w:val="en-SG"/>
        </w:rPr>
        <w:t xml:space="preserve"> </w:t>
      </w:r>
      <w:r w:rsidRPr="00070999">
        <w:rPr>
          <w:rFonts w:ascii="Arial" w:hAnsi="Arial" w:cs="Arial"/>
          <w:sz w:val="20"/>
          <w:szCs w:val="20"/>
        </w:rPr>
        <w:t>kết</w:t>
      </w:r>
      <w:r w:rsidRPr="00070999">
        <w:rPr>
          <w:rFonts w:ascii="Arial" w:hAnsi="Arial" w:cs="Arial"/>
          <w:sz w:val="20"/>
          <w:szCs w:val="20"/>
          <w:lang w:val="en-SG"/>
        </w:rPr>
        <w:t xml:space="preserve"> </w:t>
      </w:r>
      <w:r w:rsidRPr="00070999">
        <w:rPr>
          <w:rFonts w:ascii="Arial" w:hAnsi="Arial" w:cs="Arial"/>
          <w:sz w:val="20"/>
          <w:szCs w:val="20"/>
        </w:rPr>
        <w:t>hợp</w:t>
      </w:r>
      <w:r w:rsidRPr="00070999">
        <w:rPr>
          <w:rFonts w:ascii="Arial" w:hAnsi="Arial" w:cs="Arial"/>
          <w:sz w:val="20"/>
          <w:szCs w:val="20"/>
          <w:lang w:val="en-SG"/>
        </w:rPr>
        <w:t xml:space="preserve"> </w:t>
      </w:r>
      <w:r w:rsidRPr="00070999">
        <w:rPr>
          <w:rFonts w:ascii="Arial" w:hAnsi="Arial" w:cs="Arial"/>
          <w:sz w:val="20"/>
          <w:szCs w:val="20"/>
        </w:rPr>
        <w:t>với</w:t>
      </w:r>
      <w:r w:rsidRPr="00070999">
        <w:rPr>
          <w:rFonts w:ascii="Arial" w:hAnsi="Arial" w:cs="Arial"/>
          <w:sz w:val="20"/>
          <w:szCs w:val="20"/>
          <w:lang w:val="en-SG"/>
        </w:rPr>
        <w:t xml:space="preserve"> </w:t>
      </w:r>
      <w:r w:rsidRPr="00070999">
        <w:rPr>
          <w:rFonts w:ascii="Arial" w:hAnsi="Arial" w:cs="Arial"/>
          <w:sz w:val="20"/>
          <w:szCs w:val="20"/>
        </w:rPr>
        <w:t>tổng khối lượng xe.</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2.6.9.2. </w:t>
      </w:r>
      <w:r w:rsidRPr="00070999">
        <w:rPr>
          <w:rFonts w:ascii="Arial" w:hAnsi="Arial" w:cs="Arial"/>
          <w:sz w:val="20"/>
          <w:szCs w:val="20"/>
        </w:rPr>
        <w:t>Báo hiệu các hướng đi thích hợp:</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(1) </w:t>
      </w:r>
      <w:r w:rsidRPr="00070999">
        <w:rPr>
          <w:rFonts w:ascii="Arial" w:hAnsi="Arial" w:cs="Arial"/>
          <w:sz w:val="20"/>
          <w:szCs w:val="20"/>
        </w:rPr>
        <w:t>Trường hợp xe không vi phạm thì biển báo VMS hiển thị dòng chữ màu xanh “XE KHÔNG VI PHẠM, TI</w:t>
      </w:r>
      <w:r w:rsidRPr="00070999">
        <w:rPr>
          <w:rFonts w:ascii="Arial" w:hAnsi="Arial" w:cs="Arial"/>
          <w:sz w:val="20"/>
          <w:szCs w:val="20"/>
          <w:lang w:val="en-SG"/>
        </w:rPr>
        <w:t>Ế</w:t>
      </w:r>
      <w:r w:rsidRPr="00070999">
        <w:rPr>
          <w:rFonts w:ascii="Arial" w:hAnsi="Arial" w:cs="Arial"/>
          <w:sz w:val="20"/>
          <w:szCs w:val="20"/>
        </w:rPr>
        <w:t>P TỤC HÀNH TRÌNH”;</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 </w:t>
      </w:r>
      <w:r w:rsidRPr="00070999">
        <w:rPr>
          <w:rFonts w:ascii="Arial" w:hAnsi="Arial" w:cs="Arial"/>
          <w:sz w:val="20"/>
          <w:szCs w:val="20"/>
        </w:rPr>
        <w:t>Trường hợp xe vi phạm thì biển báo, VMS hiển thị dòng chữ màu đỏ “XE VI PHẠM TẢI TRỌNG, YÊU CẦU ĐI RA KHỎI ĐƯỜNG CAO T</w:t>
      </w:r>
      <w:r w:rsidRPr="00070999">
        <w:rPr>
          <w:rFonts w:ascii="Arial" w:hAnsi="Arial" w:cs="Arial"/>
          <w:sz w:val="20"/>
          <w:szCs w:val="20"/>
          <w:lang w:val="en-SG"/>
        </w:rPr>
        <w:t>Ố</w:t>
      </w:r>
      <w:r w:rsidRPr="00070999">
        <w:rPr>
          <w:rFonts w:ascii="Arial" w:hAnsi="Arial" w:cs="Arial"/>
          <w:sz w:val="20"/>
          <w:szCs w:val="20"/>
        </w:rPr>
        <w:t>C” hoặc “XE VI PHẠM TẢI TRỌNG, YÊU CẦU ĐI VÀO KHU VỰC XỬ LÝ” và bố trí hệ thống cảnh báo gồm đèn quay màu đỏ và còi báo động, bố trí các biển báo mũi tên chỉ dẫn hướng xe di chuyển.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2.6.10. </w:t>
      </w:r>
      <w:r w:rsidRPr="00070999">
        <w:rPr>
          <w:rFonts w:ascii="Arial" w:hAnsi="Arial" w:cs="Arial"/>
          <w:sz w:val="20"/>
          <w:szCs w:val="20"/>
        </w:rPr>
        <w:t>Báo hiệu tại các khu vực khác:</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2.6.10.1. </w:t>
      </w:r>
      <w:r w:rsidRPr="00070999">
        <w:rPr>
          <w:rFonts w:ascii="Arial" w:hAnsi="Arial" w:cs="Arial"/>
          <w:sz w:val="20"/>
          <w:szCs w:val="20"/>
        </w:rPr>
        <w:t>Trường hợp cần phân làn đường để cho nhóm xe đi vào khu vực cân KSTTX xe, phải bố trí biển báo làn đường dành riêng cho từng loại xe hoặc nhóm xe trên các giá long môn hoặc cột, cần vươn trước vùng cân trên cơ sở thiết kế của công trình KSTTX và theo QCVN 41:2024/BGTVT;</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2.6.10.2. </w:t>
      </w:r>
      <w:r w:rsidRPr="00070999">
        <w:rPr>
          <w:rFonts w:ascii="Arial" w:hAnsi="Arial" w:cs="Arial"/>
          <w:sz w:val="20"/>
          <w:szCs w:val="20"/>
        </w:rPr>
        <w:t>Tại nút giao chuyển hướng và các nút giao nhập làn, cần phải xem xét bố trí các biển báo chỉ hướng, báo nguy hiểm và biển cấm phù hợp trên các giá long môn hoặc cột, cần vươn trên cơ sở thiết kế của công trình KSTTX và theo QCVN 41:2024/BGTVT;</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2.6.10.3. </w:t>
      </w:r>
      <w:r w:rsidRPr="00070999">
        <w:rPr>
          <w:rFonts w:ascii="Arial" w:hAnsi="Arial" w:cs="Arial"/>
          <w:sz w:val="20"/>
          <w:szCs w:val="20"/>
        </w:rPr>
        <w:t>Các vị trí trên mặt đường, cần thiết kế sơn kẻ các mũi tên chỉ hướng phù hợp với QCVN 4</w:t>
      </w:r>
      <w:r w:rsidRPr="00070999">
        <w:rPr>
          <w:rFonts w:ascii="Arial" w:hAnsi="Arial" w:cs="Arial"/>
          <w:sz w:val="20"/>
          <w:szCs w:val="20"/>
          <w:lang w:val="en-SG"/>
        </w:rPr>
        <w:t>1:</w:t>
      </w:r>
      <w:r w:rsidRPr="00070999">
        <w:rPr>
          <w:rFonts w:ascii="Arial" w:hAnsi="Arial" w:cs="Arial"/>
          <w:sz w:val="20"/>
          <w:szCs w:val="20"/>
        </w:rPr>
        <w:t>2024/BGTVT.</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rPr>
        <w:t>2.7. Yêu cầu đối với hệ thống thiết bị chính của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2.7.1. </w:t>
      </w:r>
      <w:r w:rsidRPr="00070999">
        <w:rPr>
          <w:rFonts w:ascii="Arial" w:hAnsi="Arial" w:cs="Arial"/>
          <w:sz w:val="20"/>
          <w:szCs w:val="20"/>
        </w:rPr>
        <w:t>Hệ thống cân động: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2.7.1.1. </w:t>
      </w:r>
      <w:r w:rsidRPr="00070999">
        <w:rPr>
          <w:rFonts w:ascii="Arial" w:hAnsi="Arial" w:cs="Arial"/>
          <w:sz w:val="20"/>
          <w:szCs w:val="20"/>
        </w:rPr>
        <w:t>Tự động đo lường trực tiếp và chính xác khối lượng từng trục, cụm trục xe và khối lượng toàn bộ của xe tham gia giao thông trên đường bộ khi đi qua vùng cân với tốc độ nằm trong khoảng từ 03 km/h đến 120 km/h hoặc tốc độ tối đa phù hợp với tốc độ thiết kế của đường bộ;</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2.7.1.2. </w:t>
      </w:r>
      <w:r w:rsidRPr="00070999">
        <w:rPr>
          <w:rFonts w:ascii="Arial" w:hAnsi="Arial" w:cs="Arial"/>
          <w:sz w:val="20"/>
          <w:szCs w:val="20"/>
        </w:rPr>
        <w:t>Phải phê duyệt mẫu và kiểm định tối thiểu có cấp chính xác F10 theo quy định của pháp luật về đo lường đối với phương tiện đo nhóm 2; đảm bảo duy trì độ chính xác, ổn định, tin cậy, bền vững giữa hai chu kỳ kiểm định;</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2.7.1.3. </w:t>
      </w:r>
      <w:r w:rsidRPr="00070999">
        <w:rPr>
          <w:rFonts w:ascii="Arial" w:hAnsi="Arial" w:cs="Arial"/>
          <w:sz w:val="20"/>
          <w:szCs w:val="20"/>
        </w:rPr>
        <w:t>Tự động phát hiện chính xác loại xe, cấu trúc trục xe, khoảng cách trục xe, tốc độ xe chạy, thời gian, địa điểm khi xe chạy qua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2.7.1.4. </w:t>
      </w:r>
      <w:r w:rsidRPr="00070999">
        <w:rPr>
          <w:rFonts w:ascii="Arial" w:hAnsi="Arial" w:cs="Arial"/>
          <w:sz w:val="20"/>
          <w:szCs w:val="20"/>
        </w:rPr>
        <w:t>Kiểm soát xe qua cân để cân khối lượng trục ≥ 30 tấn nhưng phải tính toán thiết kế đảm bảo sức chịu tải và tránh hư hỏng thiết bị cân do xe quá tải trọng gây ra;</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2.7.1.5. </w:t>
      </w:r>
      <w:r w:rsidRPr="00070999">
        <w:rPr>
          <w:rFonts w:ascii="Arial" w:hAnsi="Arial" w:cs="Arial"/>
          <w:sz w:val="20"/>
          <w:szCs w:val="20"/>
        </w:rPr>
        <w:t>Phải chống nước tối thiểu đạt chuẩn IP68 trở lên, hoạt động 24/24h trong mọi điều kiện thời tiết, hoạt động độc lập khi mất kết nối với trung tâm.</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2.7.2. </w:t>
      </w:r>
      <w:r w:rsidRPr="00070999">
        <w:rPr>
          <w:rFonts w:ascii="Arial" w:hAnsi="Arial" w:cs="Arial"/>
          <w:sz w:val="20"/>
          <w:szCs w:val="20"/>
        </w:rPr>
        <w:t>Hệ thống camera nhận diện biển số xe tự động nhận diện được cả biển số trước và biển số sau (bao gồm xe ô tô, đầu kéo, kéo sơ mi rơ mooc hoặc kéo rơ mooc, xe thân liền kéo rơ mooc); camera nhận diện biển số xe và camera giám sát làn phải quan sát, nhận diện được cả ngày lẫn đêm, chống nước tối thiểu đạt chuẩn IP66 trở lên.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2.7.3. </w:t>
      </w:r>
      <w:r w:rsidRPr="00070999">
        <w:rPr>
          <w:rFonts w:ascii="Arial" w:hAnsi="Arial" w:cs="Arial"/>
          <w:sz w:val="20"/>
          <w:szCs w:val="20"/>
        </w:rPr>
        <w:t>Camera giám sát toàn cảnh là loại camera PTZ quan sát cả ngày lẫn đêm, chống nước tối thiểu đạt chuẩn IP66 trở lên; thực hiện giám sát an ninh, trật tự và trật tự giao thông vùng cân hoạt động 24/24h trong mọi điều kiện thời tiết. Vị trí lắp đặt camera phải được tính toán đảm bảo hiệu quả quan sát cao nhất.</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2.7.4. </w:t>
      </w:r>
      <w:r w:rsidRPr="00070999">
        <w:rPr>
          <w:rFonts w:ascii="Arial" w:hAnsi="Arial" w:cs="Arial"/>
          <w:sz w:val="20"/>
          <w:szCs w:val="20"/>
        </w:rPr>
        <w:t>Hệ thống phần mềm xử lý dữ liệu cân và phần mềm tự động nhận diện biển số xe qua hình ảnh camera được tích hợp thành một hệ thống tự động, tích hợp toàn bộ các thông tin, dữ liệu thu được; truy xuất thông tin dữ liệu đăng ký, đăng kiểm của xe trong cơ sở dữ liệu về trật tự, an toàn giao thông đường bộ hoặc cơ sở dữ liệu của các cơ quan quản lý nhà nước về đăng ký xe, đăng kiểm phương tiện; xác định được các thông số, dữ liệu cân khối lượng xe, phân loại xe, thời gian, tốc độ, địa điểm xe qua thiết bị cân, làn đường đặt thiết bị cân, nhận diện biển số xe, phân tích các hình ảnh hoặc tín hiệu để phát hiện các xe vi phạm quy tắc giao thông đường bộ, thống kê, báo cáo; đáp ứng yêu cầu liên kết, truyền dẫn, khai thác và sử dụng dữ liệu cân của cơ quan quản lý công trình KSTTX và cơ quan quản lý có thẩm quyền; bảo đảm tính toàn vẹn, đầy đủ và liên tục của dữ liệu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2.7.5. </w:t>
      </w:r>
      <w:r w:rsidRPr="00070999">
        <w:rPr>
          <w:rFonts w:ascii="Arial" w:hAnsi="Arial" w:cs="Arial"/>
          <w:sz w:val="20"/>
          <w:szCs w:val="20"/>
        </w:rPr>
        <w:t>Hệ thống chống sét và hệ thống tiếp đất cho toàn bộ thiết bị công trình KSTTX phải đáp ứng yêu cầu của TCVN 9385:2012 và TCVN 9358:2012.</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2.8. </w:t>
      </w:r>
      <w:r w:rsidRPr="00070999">
        <w:rPr>
          <w:rFonts w:ascii="Arial" w:hAnsi="Arial" w:cs="Arial"/>
          <w:b/>
          <w:bCs/>
          <w:sz w:val="20"/>
          <w:szCs w:val="20"/>
        </w:rPr>
        <w:t>Yêu cầu đối với hệ thống thiết bị khác của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2.8.1. </w:t>
      </w:r>
      <w:r w:rsidRPr="00070999">
        <w:rPr>
          <w:rFonts w:ascii="Arial" w:hAnsi="Arial" w:cs="Arial"/>
          <w:sz w:val="20"/>
          <w:szCs w:val="20"/>
        </w:rPr>
        <w:t>Máy chủ và hệ thống lưu trữ phải đáp ứng việc xử lý và lưu trữ dữ liệu cân (về kết quả cân, tập tin video giám sát làn; các tập tin hình ảnh chụp phương tiện lưu thông qua công trình KSTTX) tối thiểu 01 năm và đáp ứng yêu cầu của cơ quan có thẩm quyền để phục vụ cho công tác hậu kiểm; riêng đối với các trường dữ liệu cân sử dụng cho mục đích thu thập, phân tích, đánh giá tác động của tải trọng xe đến an toàn đường bộ (không bao gồm trường dữ liệu hình ảnh xe) phải lưu trữ tối thiểu 10 năm. Phần mềm máy tính phải được bảo đảm an toàn thông tin theo quy định, không thể can thiệp, sửa chữa, thay đổi kết quả thu được từ hệ thống thiết bị cân, kiểm soát quyền truy cập sử dụng, bảo đảm tính toàn vẹn, đầy đủ và liên tục của dữ liệu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2.8.2. </w:t>
      </w:r>
      <w:r w:rsidRPr="00070999">
        <w:rPr>
          <w:rFonts w:ascii="Arial" w:hAnsi="Arial" w:cs="Arial"/>
          <w:sz w:val="20"/>
          <w:szCs w:val="20"/>
        </w:rPr>
        <w:t>Máy tính làn (nếu có) phải là loại máy tính công nghiệp có tốc độ xử lý và hoạt động ổn định trong môi trường làm việc khắc nghiệt ngoài hiện trường (như nhiệt độ, độ ẩm, bụi bẩn, ăn mòn, mưa, gió, bão); cấu hình của máy tính phải đáp ứng yêu cầu thiết kế, bảo đảm tính toàn vẹn, đầy đủ và liên tục của dữ liệu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2.8.3. </w:t>
      </w:r>
      <w:r w:rsidRPr="00070999">
        <w:rPr>
          <w:rFonts w:ascii="Arial" w:hAnsi="Arial" w:cs="Arial"/>
          <w:sz w:val="20"/>
          <w:szCs w:val="20"/>
        </w:rPr>
        <w:t>Hệ thống truyền dẫn dữ liệu phải có chế độ dự phòng, đảm bảo yêu cầu làm việc liên tục không gây sự cố cho hệ thống thiết bị công trình KSTTX; có thể kết nối đồng bộ và chia sẻ dữ liệu giữa các cơ quan quản lý có liên quan.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2.8.4. </w:t>
      </w:r>
      <w:r w:rsidRPr="00070999">
        <w:rPr>
          <w:rFonts w:ascii="Arial" w:hAnsi="Arial" w:cs="Arial"/>
          <w:sz w:val="20"/>
          <w:szCs w:val="20"/>
        </w:rPr>
        <w:t>Hệ thống cung cấp nguồn phải đảm bảo hoạt động 24/24h không bị gián đoạn và tự động chuyển nguồn cấp điện. Thiết bị lưu điện phục vụ cung cấp điện năng cho máy tính và các thiết bị khác ở tình huống mất điện sử dụng ắc-quy ngoài với dung lượng có thể thay đổi được. Công suất và dung lượng của thiết bị lưu điện cần lựa chọn phù hợp để đáp ứng sự làm việc liên tục của các thiết bị nói trên trong thời gian chờ nguồn điện dự phòng hoạt động.</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2.8.5. </w:t>
      </w:r>
      <w:r w:rsidRPr="00070999">
        <w:rPr>
          <w:rFonts w:ascii="Arial" w:hAnsi="Arial" w:cs="Arial"/>
          <w:sz w:val="20"/>
          <w:szCs w:val="20"/>
        </w:rPr>
        <w:t>Tủ kỹ thuật phải là loại tủ chuyên dùng ngoài trời đạt tối thiểu IP54, có hệ thống cách nhiệt, thông gió cưỡng bức, có khóa cửa và có hệ thống cảnh báo từ xa khi mở cửa.</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2.8.6. </w:t>
      </w:r>
      <w:r w:rsidRPr="00070999">
        <w:rPr>
          <w:rFonts w:ascii="Arial" w:hAnsi="Arial" w:cs="Arial"/>
          <w:sz w:val="20"/>
          <w:szCs w:val="20"/>
        </w:rPr>
        <w:t>Hệ thống thiết bị khai thác dữ liệu cân (máy tính, máy in, trang thiết bị sử dụng để quản lý, khai thác dữ liệu cân) được kết nối truyền dẫn dữ liệu với phần mềm hệ thống cân để khai thác, xử lý dữ liệu cân và phải bảo đảm an toàn thông tin theo quy định.</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2.8.7. </w:t>
      </w:r>
      <w:r w:rsidRPr="00070999">
        <w:rPr>
          <w:rFonts w:ascii="Arial" w:hAnsi="Arial" w:cs="Arial"/>
          <w:sz w:val="20"/>
          <w:szCs w:val="20"/>
        </w:rPr>
        <w:t>Hệ thống công nghệ thông tin phải đáp ứng yêu cầu an toàn hệ thống thông tin theo cấp độ theo quy định của pháp luật về an toàn thông tin mạng; bảo đảm kiểm soát quyền truy cập dữ liệu, không thể can thiệp, sửa chữa, thay đổi dữ liệu kết quả thu được từ hệ thống thiết bị cân, kể cả hình ảnh thu được từ hệ thống camera.</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2.9. </w:t>
      </w:r>
      <w:r w:rsidRPr="00070999">
        <w:rPr>
          <w:rFonts w:ascii="Arial" w:hAnsi="Arial" w:cs="Arial"/>
          <w:b/>
          <w:bCs/>
          <w:sz w:val="20"/>
          <w:szCs w:val="20"/>
        </w:rPr>
        <w:t>Yêu cầu về dữ liệu cân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2.9.1. </w:t>
      </w:r>
      <w:r w:rsidRPr="00070999">
        <w:rPr>
          <w:rFonts w:ascii="Arial" w:hAnsi="Arial" w:cs="Arial"/>
          <w:sz w:val="20"/>
          <w:szCs w:val="20"/>
        </w:rPr>
        <w:t>Dữ liệu cân của từng lần cân KSTTX được thể hiện bằng văn bản giấy hoặc dữ liệu điện tử.</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2.9.2. </w:t>
      </w:r>
      <w:r w:rsidRPr="00070999">
        <w:rPr>
          <w:rFonts w:ascii="Arial" w:hAnsi="Arial" w:cs="Arial"/>
          <w:sz w:val="20"/>
          <w:szCs w:val="20"/>
        </w:rPr>
        <w:t>Dữ liệu cân được kết nối, chia sẻ được với Trung tâm chỉ huy giao thông và các cơ quan quản lý có liên quan theo quy định. Phương thức kết nối, chia sẻ dữ liệu theo quy định của Luật Giao dịch điện tử (kết nối, chia sẻ qua các hệ thống trung gian hoặc kết nối trực tiếp giữa các hệ thống thông tin, cơ sở dữ liệu khi các hệ thống trung gian chưa sẵn sàng hoặc cơ quan chủ quản hệ thống trung gian xác định hệ thống trung gian không đáp ứng được yêu cầu về kết nối, chia sẻ dữ liệu).</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2.9.3. </w:t>
      </w:r>
      <w:r w:rsidRPr="00070999">
        <w:rPr>
          <w:rFonts w:ascii="Arial" w:hAnsi="Arial" w:cs="Arial"/>
          <w:sz w:val="20"/>
          <w:szCs w:val="20"/>
        </w:rPr>
        <w:t>Kết quả đánh giá dữ liệu cân của một công trình KSTTX trong một thời gian hoặc số lần thử nghiệm nhất định phải bảo đảm độ chính xác tối thiểu 93% (trừ trường hợp biển số bị che, khuất, bẩn, cong vênh nên không nhận diện được, biển số không đúng quy định, xe chạy lệch làn, chạy nối đuôi nhau ở cự ly quá gần, chạy nhanh hơn hoặc chậm hơn tốc độ quy định tại công trình KSTTX, không truy xuất được dữ liệu đăng ký, đăng kiểm phương tiện do lỗi khách quan).</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3. </w:t>
      </w:r>
      <w:r w:rsidRPr="00070999">
        <w:rPr>
          <w:rFonts w:ascii="Arial" w:hAnsi="Arial" w:cs="Arial"/>
          <w:b/>
          <w:bCs/>
          <w:sz w:val="20"/>
          <w:szCs w:val="20"/>
        </w:rPr>
        <w:t>Quy định về quản lý</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3.1. </w:t>
      </w:r>
      <w:r w:rsidRPr="00070999">
        <w:rPr>
          <w:rFonts w:ascii="Arial" w:hAnsi="Arial" w:cs="Arial"/>
          <w:sz w:val="20"/>
          <w:szCs w:val="20"/>
        </w:rPr>
        <w:t>Công trình KSTTX khi đầu tư xây dựng và đưa vào hoạt động, khai thác, vận hành phải đáp ứng yêu cầu theo quy định tại Quy chuẩn này.</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3.2. </w:t>
      </w:r>
      <w:r w:rsidRPr="00070999">
        <w:rPr>
          <w:rFonts w:ascii="Arial" w:hAnsi="Arial" w:cs="Arial"/>
          <w:sz w:val="20"/>
          <w:szCs w:val="20"/>
        </w:rPr>
        <w:t>Công bố hợp quy:</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3.2.1. </w:t>
      </w:r>
      <w:r w:rsidRPr="00070999">
        <w:rPr>
          <w:rFonts w:ascii="Arial" w:hAnsi="Arial" w:cs="Arial"/>
          <w:sz w:val="20"/>
          <w:szCs w:val="20"/>
        </w:rPr>
        <w:t>Công trình KSTTX trước khi đưa vào khai thác, sử dụng phải được công bố hợp quy đối với hệ thống thiết bị tại khoản 2.7 và khoản 2.9 của Quy chuẩn này theo quy định tại Thông tư số 28/2012/TT-BKHCN ngày 12 tháng 12 năm 2012 của Bộ trưởng Bộ Khoa học và Công nghệ quy định về công bố hợp chuẩn, công bố hợp quy và phương thức đánh giá sự phù hợp với tiêu chuẩn, quy chuẩn kỹ thuật được sửa đổi, bổ sung bởi Thông tư số 02/2017/TT-BKHCN ngày 31 tháng 3 năm 2017 của Bộ trưởng Bộ Khoa học và Công nghệ sửa đổi, bổ sung một số điều của Thông tư số 28/2012/TT-BKHCN.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3.2.2. </w:t>
      </w:r>
      <w:r w:rsidRPr="00070999">
        <w:rPr>
          <w:rFonts w:ascii="Arial" w:hAnsi="Arial" w:cs="Arial"/>
          <w:sz w:val="20"/>
          <w:szCs w:val="20"/>
        </w:rPr>
        <w:t>Việc công bố hợp quy phải dựa trên kết quả chứng nhận hợp quy của tổ chức đánh giá sự phù hợp được Cục Đường bộ Việt Nam chỉ định theo quy định của Thông tư số 09/2009/TT-BKHCN ngày 08 tháng 4 năm 2009 của Bộ trưởng Bộ Khoa học và Công nghệ hướng dẫn về yêu cầu, trình tự, thủ tục chỉ định tổ chức đánh giá phù hợp hoặc được thừa nhận theo quy định của Thông tư số 27/2007/TT-BKHCN ngày 31 tháng 10 năm 2007 của Bộ trưởng Bộ Khoa học và Công nghệ hướng dẫn việc ký kết và thực hiện các Hiệp định và Thoả thuận thừa nhận lẫn nhau kết quả đánh giá sự phù hợp.</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3.2.3. </w:t>
      </w:r>
      <w:r w:rsidRPr="00070999">
        <w:rPr>
          <w:rFonts w:ascii="Arial" w:hAnsi="Arial" w:cs="Arial"/>
          <w:sz w:val="20"/>
          <w:szCs w:val="20"/>
        </w:rPr>
        <w:t>Phương thức đánh giá sự phù hợp đối với công trình KSTTX áp dụng theo phương thức 8 (được quy định tại Phụ lục II của Quy định về công bố hợp chuẩn, công bố hợp quy và phương thức đánh giá sự phù hợp với tiêu chuẩn, quy chuẩn kỹ thuật ban hành kèm theo Thông tư số 28/2012/TT-BKHCN ngày 12 tháng 12 năm 2012, được sửa đổi, bổ sung bởi Thông tư số 02/2017/TT-BKHCN);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3.2.4. </w:t>
      </w:r>
      <w:r w:rsidRPr="00070999">
        <w:rPr>
          <w:rFonts w:ascii="Arial" w:hAnsi="Arial" w:cs="Arial"/>
          <w:sz w:val="20"/>
          <w:szCs w:val="20"/>
        </w:rPr>
        <w:t>Khi được chứng nhận hợp quy, tổ chức, cá nhân phải đăng ký bản công bố hợp quy tại Sở Giao thông vận tải địa phương nơi tổ chức, cá nhân đó đăng ký hoạt động kinh doanh.</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4. </w:t>
      </w:r>
      <w:r w:rsidRPr="00070999">
        <w:rPr>
          <w:rFonts w:ascii="Arial" w:hAnsi="Arial" w:cs="Arial"/>
          <w:b/>
          <w:bCs/>
          <w:sz w:val="20"/>
          <w:szCs w:val="20"/>
        </w:rPr>
        <w:t>Trách nhiệm của tổ chức, cá nhân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4.1. </w:t>
      </w:r>
      <w:r w:rsidRPr="00070999">
        <w:rPr>
          <w:rFonts w:ascii="Arial" w:hAnsi="Arial" w:cs="Arial"/>
          <w:sz w:val="20"/>
          <w:szCs w:val="20"/>
        </w:rPr>
        <w:t>Cục Đăng kiểm Việt Nam có trách nhiệm kết nối, chia sẻ, sử dụng dữ liệu đăng kiểm phương tiện theo quy định.</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4.2. </w:t>
      </w:r>
      <w:r w:rsidRPr="00070999">
        <w:rPr>
          <w:rFonts w:ascii="Arial" w:hAnsi="Arial" w:cs="Arial"/>
          <w:sz w:val="20"/>
          <w:szCs w:val="20"/>
        </w:rPr>
        <w:t>Tổ chức, cá nhân đầu tư, quản lý, khai thác công trình KSTTX có trách nhiệm:</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4.2.1. </w:t>
      </w:r>
      <w:r w:rsidRPr="00070999">
        <w:rPr>
          <w:rFonts w:ascii="Arial" w:hAnsi="Arial" w:cs="Arial"/>
          <w:sz w:val="20"/>
          <w:szCs w:val="20"/>
        </w:rPr>
        <w:t>Căn cứ vào các quy định của Quy chuẩn này để đầu tư xây dựng, nâng cấp, cải tạo, quản lý, bảo trì, đưa vào sử dụng, vận hành khai thác công trình KSTTX;</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4.2.2. </w:t>
      </w:r>
      <w:r w:rsidRPr="00070999">
        <w:rPr>
          <w:rFonts w:ascii="Arial" w:hAnsi="Arial" w:cs="Arial"/>
          <w:sz w:val="20"/>
          <w:szCs w:val="20"/>
        </w:rPr>
        <w:t>Thực hiện công bố hợp quy đối với hệ thống KSTTX theo quy định tại Mục 3.2 của Quy chuẩn này; đánh giá an toàn hệ thống thông tin đối với hệ thống công nghệ thông tin theo quy định;</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4.2.3. </w:t>
      </w:r>
      <w:r w:rsidRPr="00070999">
        <w:rPr>
          <w:rFonts w:ascii="Arial" w:hAnsi="Arial" w:cs="Arial"/>
          <w:sz w:val="20"/>
          <w:szCs w:val="20"/>
        </w:rPr>
        <w:t>Kết nối, sử dụng dữ liệu đăng ký xe, đăng kiểm phương tiện đúng quy định;</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4.2.4. </w:t>
      </w:r>
      <w:r w:rsidRPr="00070999">
        <w:rPr>
          <w:rFonts w:ascii="Arial" w:hAnsi="Arial" w:cs="Arial"/>
          <w:sz w:val="20"/>
          <w:szCs w:val="20"/>
        </w:rPr>
        <w:t>Kết nối, chia sẻ dữ liệu cân của công trình KSTTX với Trung tâm chỉ huy giao thông và các cơ quan quản lý có liên quan theo quy định.</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4.3. </w:t>
      </w:r>
      <w:r w:rsidRPr="00070999">
        <w:rPr>
          <w:rFonts w:ascii="Arial" w:hAnsi="Arial" w:cs="Arial"/>
          <w:sz w:val="20"/>
          <w:szCs w:val="20"/>
        </w:rPr>
        <w:t>Tổ chức đánh giá sự phù hợp có trách nhiệm thử nghiệm, chứng nhận hợp quy công trình KSTTX theo quy định tại Quy chuẩn này.</w:t>
      </w:r>
    </w:p>
    <w:p w:rsidR="00070999" w:rsidRPr="00070999" w:rsidRDefault="00070999" w:rsidP="00070999">
      <w:pPr>
        <w:spacing w:after="120"/>
        <w:ind w:firstLine="720"/>
        <w:jc w:val="both"/>
        <w:rPr>
          <w:rFonts w:ascii="Arial" w:hAnsi="Arial" w:cs="Arial"/>
          <w:b/>
          <w:bCs/>
          <w:sz w:val="20"/>
          <w:szCs w:val="20"/>
        </w:rPr>
      </w:pPr>
      <w:r w:rsidRPr="00070999">
        <w:rPr>
          <w:rFonts w:ascii="Arial" w:hAnsi="Arial" w:cs="Arial"/>
          <w:b/>
          <w:bCs/>
          <w:sz w:val="20"/>
          <w:szCs w:val="20"/>
          <w:lang w:val="en-SG"/>
        </w:rPr>
        <w:t xml:space="preserve">5. </w:t>
      </w:r>
      <w:r w:rsidRPr="00070999">
        <w:rPr>
          <w:rFonts w:ascii="Arial" w:hAnsi="Arial" w:cs="Arial"/>
          <w:b/>
          <w:bCs/>
          <w:sz w:val="20"/>
          <w:szCs w:val="20"/>
        </w:rPr>
        <w:t>Tổ chức thực hiện</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5.1. </w:t>
      </w:r>
      <w:r w:rsidRPr="00070999">
        <w:rPr>
          <w:rFonts w:ascii="Arial" w:hAnsi="Arial" w:cs="Arial"/>
          <w:sz w:val="20"/>
          <w:szCs w:val="20"/>
        </w:rPr>
        <w:t>Các Trạm kiểm tra tải trọng xe được đầu tư, đưa vào hoạt động theo quy định tại QCVN 66:2024/BGTVT thì đổi tên thành công trình kiểm soát tải trọng xe theo quy định của Quy chuẩn này.</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5.2. </w:t>
      </w:r>
      <w:r w:rsidRPr="00070999">
        <w:rPr>
          <w:rFonts w:ascii="Arial" w:hAnsi="Arial" w:cs="Arial"/>
          <w:sz w:val="20"/>
          <w:szCs w:val="20"/>
        </w:rPr>
        <w:t>Cục Đường bộ Việt Nam có trách nhiệm tổ chức, kiểm tra việc thực hiện Quy chuẩn này.</w:t>
      </w:r>
    </w:p>
    <w:p w:rsidR="00070999" w:rsidRPr="00070999" w:rsidRDefault="00070999" w:rsidP="00070999">
      <w:pPr>
        <w:spacing w:after="120"/>
        <w:ind w:firstLine="720"/>
        <w:jc w:val="both"/>
        <w:rPr>
          <w:rFonts w:ascii="Arial" w:hAnsi="Arial" w:cs="Arial"/>
          <w:sz w:val="20"/>
          <w:szCs w:val="20"/>
        </w:rPr>
      </w:pPr>
      <w:r w:rsidRPr="00070999">
        <w:rPr>
          <w:rFonts w:ascii="Arial" w:hAnsi="Arial" w:cs="Arial"/>
          <w:sz w:val="20"/>
          <w:szCs w:val="20"/>
          <w:lang w:val="en-SG"/>
        </w:rPr>
        <w:t xml:space="preserve">5.3. </w:t>
      </w:r>
      <w:r w:rsidRPr="00070999">
        <w:rPr>
          <w:rFonts w:ascii="Arial" w:hAnsi="Arial" w:cs="Arial"/>
          <w:sz w:val="20"/>
          <w:szCs w:val="20"/>
        </w:rPr>
        <w:t>Trường hợp các quy chuẩn kỹ thuật, tiêu chuẩn kỹ thuật, văn bản pháp luật viện dẫn tại Quy chuẩn này được sửa đổi, bổ sung hoặc thay thế thì thực hiện theo các quy chuẩn kỹ thuật, tiêu chuẩn kỹ thuật, văn bản pháp luật viện dẫn được sửa đổi, bổ sung hoặc thay thế đó./.</w:t>
      </w:r>
      <w:r w:rsidRPr="00070999">
        <w:rPr>
          <w:rFonts w:ascii="Arial" w:hAnsi="Arial" w:cs="Arial"/>
          <w:sz w:val="20"/>
          <w:szCs w:val="20"/>
        </w:rPr>
        <w:br w:type="page"/>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PHỤ LỤC A - Sơ đồ minh họa công trình KSTTX</w:t>
      </w:r>
    </w:p>
    <w:p w:rsidR="00070999" w:rsidRPr="00070999" w:rsidRDefault="00070999" w:rsidP="00070999">
      <w:pPr>
        <w:jc w:val="center"/>
        <w:rPr>
          <w:rFonts w:ascii="Arial" w:hAnsi="Arial" w:cs="Arial"/>
          <w:b/>
          <w:bCs/>
          <w:sz w:val="20"/>
          <w:szCs w:val="20"/>
        </w:rPr>
      </w:pP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4B16C5FE" wp14:editId="43B68D05">
            <wp:extent cx="5676900" cy="7886700"/>
            <wp:effectExtent l="0" t="0" r="0" b="0"/>
            <wp:docPr id="21" name="Picutre 2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47"/>
                    <a:stretch/>
                  </pic:blipFill>
                  <pic:spPr>
                    <a:xfrm>
                      <a:off x="0" y="0"/>
                      <a:ext cx="5676900" cy="7886700"/>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A-1: Sơ đồ minh họa mô hình chung công trình KSTTX</w:t>
      </w:r>
    </w:p>
    <w:p w:rsidR="00070999" w:rsidRPr="00070999" w:rsidRDefault="00070999" w:rsidP="00070999">
      <w:pPr>
        <w:jc w:val="center"/>
        <w:rPr>
          <w:rFonts w:ascii="Arial" w:hAnsi="Arial" w:cs="Arial"/>
          <w:sz w:val="20"/>
          <w:szCs w:val="20"/>
        </w:rPr>
      </w:pPr>
      <w:r w:rsidRPr="00070999">
        <w:rPr>
          <w:rFonts w:ascii="Arial" w:hAnsi="Arial" w:cs="Arial"/>
          <w:sz w:val="20"/>
          <w:szCs w:val="20"/>
        </w:rPr>
        <w:br w:type="page"/>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4D4CDA4C" wp14:editId="185F7B84">
            <wp:extent cx="5695950" cy="8242300"/>
            <wp:effectExtent l="0" t="0" r="0" b="6350"/>
            <wp:docPr id="22" name="Picutre 22"/>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48"/>
                    <a:stretch/>
                  </pic:blipFill>
                  <pic:spPr>
                    <a:xfrm>
                      <a:off x="0" y="0"/>
                      <a:ext cx="5695950" cy="8242300"/>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A-2: Sơ đồ minh họa mô hình công trình KSTTX (01 làn)</w:t>
      </w:r>
    </w:p>
    <w:p w:rsidR="00070999" w:rsidRPr="00070999" w:rsidRDefault="00070999" w:rsidP="00070999">
      <w:pPr>
        <w:jc w:val="center"/>
        <w:rPr>
          <w:rFonts w:ascii="Arial" w:hAnsi="Arial" w:cs="Arial"/>
          <w:sz w:val="20"/>
          <w:szCs w:val="20"/>
        </w:rPr>
      </w:pPr>
      <w:r w:rsidRPr="00070999">
        <w:rPr>
          <w:rFonts w:ascii="Arial" w:hAnsi="Arial" w:cs="Arial"/>
          <w:sz w:val="20"/>
          <w:szCs w:val="20"/>
        </w:rPr>
        <w:br w:type="page"/>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22122BA1" wp14:editId="2E208D91">
            <wp:extent cx="5638800" cy="7969250"/>
            <wp:effectExtent l="0" t="0" r="0" b="0"/>
            <wp:docPr id="23" name="Picut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49"/>
                    <a:stretch/>
                  </pic:blipFill>
                  <pic:spPr>
                    <a:xfrm>
                      <a:off x="0" y="0"/>
                      <a:ext cx="5638800" cy="7969250"/>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A-3: Sơ đồ minh họa mô hình công trình KSTTX (01 làn, trước trạm thu phí)</w:t>
      </w:r>
    </w:p>
    <w:p w:rsidR="00070999" w:rsidRPr="00070999" w:rsidRDefault="00070999" w:rsidP="00070999">
      <w:pPr>
        <w:jc w:val="center"/>
        <w:rPr>
          <w:rFonts w:ascii="Arial" w:hAnsi="Arial" w:cs="Arial"/>
          <w:sz w:val="20"/>
          <w:szCs w:val="20"/>
        </w:rPr>
      </w:pPr>
      <w:r w:rsidRPr="00070999">
        <w:rPr>
          <w:rFonts w:ascii="Arial" w:hAnsi="Arial" w:cs="Arial"/>
          <w:sz w:val="20"/>
          <w:szCs w:val="20"/>
        </w:rPr>
        <w:br w:type="page"/>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31E3B17E" wp14:editId="071D02FF">
            <wp:extent cx="5664200" cy="8051800"/>
            <wp:effectExtent l="0" t="0" r="0" b="6350"/>
            <wp:docPr id="6" name="Picutre 24"/>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50"/>
                    <a:stretch/>
                  </pic:blipFill>
                  <pic:spPr>
                    <a:xfrm>
                      <a:off x="0" y="0"/>
                      <a:ext cx="5664200" cy="8051800"/>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pPr>
      <w:r w:rsidRPr="00070999">
        <w:rPr>
          <w:rFonts w:ascii="Arial" w:hAnsi="Arial" w:cs="Arial"/>
          <w:b/>
          <w:bCs/>
          <w:sz w:val="20"/>
          <w:szCs w:val="20"/>
        </w:rPr>
        <w:t>Hình A-4: Sơ đồ minh họa mô hình công trình KSTTX (nhiều làn, trước trạm thu phí)</w:t>
      </w:r>
    </w:p>
    <w:p w:rsidR="00070999" w:rsidRPr="00070999" w:rsidRDefault="00070999" w:rsidP="00070999">
      <w:pPr>
        <w:jc w:val="center"/>
        <w:rPr>
          <w:rFonts w:ascii="Arial" w:hAnsi="Arial" w:cs="Arial"/>
          <w:sz w:val="20"/>
          <w:szCs w:val="20"/>
        </w:rPr>
      </w:pPr>
      <w:r w:rsidRPr="00070999">
        <w:rPr>
          <w:rFonts w:ascii="Arial" w:hAnsi="Arial" w:cs="Arial"/>
          <w:sz w:val="20"/>
          <w:szCs w:val="20"/>
        </w:rPr>
        <w:br w:type="page"/>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7F08AA67" wp14:editId="0A7E3359">
            <wp:extent cx="5568950" cy="7924800"/>
            <wp:effectExtent l="0" t="0" r="0" b="0"/>
            <wp:docPr id="25" name="Picut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51"/>
                    <a:stretch/>
                  </pic:blipFill>
                  <pic:spPr>
                    <a:xfrm>
                      <a:off x="0" y="0"/>
                      <a:ext cx="5568950" cy="7924800"/>
                    </a:xfrm>
                    <a:prstGeom prst="rect">
                      <a:avLst/>
                    </a:prstGeom>
                  </pic:spPr>
                </pic:pic>
              </a:graphicData>
            </a:graphic>
          </wp:inline>
        </w:drawing>
      </w:r>
    </w:p>
    <w:p w:rsidR="00070999" w:rsidRPr="00070999" w:rsidRDefault="00070999" w:rsidP="00070999">
      <w:pPr>
        <w:jc w:val="center"/>
        <w:rPr>
          <w:rFonts w:ascii="Arial" w:hAnsi="Arial" w:cs="Arial"/>
          <w:b/>
          <w:bCs/>
          <w:sz w:val="20"/>
          <w:szCs w:val="20"/>
        </w:rPr>
        <w:sectPr w:rsidR="00070999" w:rsidRPr="00070999" w:rsidSect="008310CC">
          <w:type w:val="continuous"/>
          <w:pgSz w:w="11900" w:h="16840" w:code="9"/>
          <w:pgMar w:top="1440" w:right="1440" w:bottom="1440" w:left="1440" w:header="0" w:footer="3" w:gutter="0"/>
          <w:cols w:space="720"/>
          <w:noEndnote/>
          <w:docGrid w:linePitch="360"/>
        </w:sectPr>
      </w:pPr>
      <w:r w:rsidRPr="00070999">
        <w:rPr>
          <w:rFonts w:ascii="Arial" w:hAnsi="Arial" w:cs="Arial"/>
          <w:b/>
          <w:bCs/>
          <w:sz w:val="20"/>
          <w:szCs w:val="20"/>
        </w:rPr>
        <w:t>Hình A-5: Sơ đồ minh họa mô hình công trình KSTTX (01 làn, sau trạm thu phí)</w:t>
      </w:r>
    </w:p>
    <w:p w:rsidR="00070999" w:rsidRPr="00070999" w:rsidRDefault="00070999" w:rsidP="00070999">
      <w:pPr>
        <w:jc w:val="center"/>
        <w:rPr>
          <w:rFonts w:ascii="Arial" w:hAnsi="Arial" w:cs="Arial"/>
          <w:sz w:val="20"/>
          <w:szCs w:val="20"/>
        </w:rPr>
      </w:pPr>
      <w:r w:rsidRPr="00070999">
        <w:rPr>
          <w:rFonts w:ascii="Arial" w:hAnsi="Arial" w:cs="Arial"/>
          <w:noProof/>
          <w:sz w:val="20"/>
          <w:szCs w:val="20"/>
          <w:lang w:val="en-US" w:eastAsia="en-US" w:bidi="ar-SA"/>
        </w:rPr>
        <w:drawing>
          <wp:inline distT="0" distB="0" distL="0" distR="0" wp14:anchorId="26848F9C" wp14:editId="468628F1">
            <wp:extent cx="2641600" cy="8686800"/>
            <wp:effectExtent l="0" t="0" r="6350" b="0"/>
            <wp:docPr id="8" name="Picut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52"/>
                    <a:stretch/>
                  </pic:blipFill>
                  <pic:spPr>
                    <a:xfrm>
                      <a:off x="0" y="0"/>
                      <a:ext cx="2641600" cy="8686800"/>
                    </a:xfrm>
                    <a:prstGeom prst="rect">
                      <a:avLst/>
                    </a:prstGeom>
                  </pic:spPr>
                </pic:pic>
              </a:graphicData>
            </a:graphic>
          </wp:inline>
        </w:drawing>
      </w:r>
    </w:p>
    <w:p w:rsidR="004158E2" w:rsidRPr="00070999" w:rsidRDefault="00070999" w:rsidP="00070999">
      <w:pPr>
        <w:jc w:val="center"/>
        <w:rPr>
          <w:rFonts w:ascii="Arial" w:hAnsi="Arial" w:cs="Arial"/>
          <w:sz w:val="20"/>
          <w:szCs w:val="20"/>
        </w:rPr>
      </w:pPr>
      <w:r w:rsidRPr="00070999">
        <w:rPr>
          <w:rFonts w:ascii="Arial" w:hAnsi="Arial" w:cs="Arial"/>
          <w:b/>
          <w:bCs/>
          <w:sz w:val="20"/>
          <w:szCs w:val="20"/>
        </w:rPr>
        <w:t>Hình A-6: Sơ đồ minh họa mô hình công trình KSTTX (nhiều làn, sau trạm thu phí)</w:t>
      </w:r>
    </w:p>
    <w:sectPr w:rsidR="004158E2" w:rsidRPr="00070999" w:rsidSect="00161CA8">
      <w:headerReference w:type="even" r:id="rId53"/>
      <w:headerReference w:type="default" r:id="rId54"/>
      <w:footerReference w:type="even" r:id="rId55"/>
      <w:footerReference w:type="default" r:id="rId56"/>
      <w:pgSz w:w="11907" w:h="16839"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C12" w:rsidRDefault="00856C12">
      <w:r>
        <w:separator/>
      </w:r>
    </w:p>
  </w:endnote>
  <w:endnote w:type="continuationSeparator" w:id="0">
    <w:p w:rsidR="00856C12" w:rsidRDefault="0085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r>
      <w:rPr>
        <w:noProof/>
        <w:lang w:val="en-US" w:eastAsia="en-US" w:bidi="ar-SA"/>
      </w:rPr>
      <mc:AlternateContent>
        <mc:Choice Requires="wps">
          <w:drawing>
            <wp:anchor distT="0" distB="0" distL="0" distR="0" simplePos="0" relativeHeight="251661312" behindDoc="1" locked="0" layoutInCell="1" allowOverlap="1" wp14:anchorId="310B2E8D" wp14:editId="1505B782">
              <wp:simplePos x="0" y="0"/>
              <wp:positionH relativeFrom="page">
                <wp:posOffset>4308475</wp:posOffset>
              </wp:positionH>
              <wp:positionV relativeFrom="page">
                <wp:posOffset>9582785</wp:posOffset>
              </wp:positionV>
              <wp:extent cx="64135" cy="94615"/>
              <wp:effectExtent l="0" t="0" r="0" b="0"/>
              <wp:wrapNone/>
              <wp:docPr id="49" name="Shape 49"/>
              <wp:cNvGraphicFramePr/>
              <a:graphic xmlns:a="http://schemas.openxmlformats.org/drawingml/2006/main">
                <a:graphicData uri="http://schemas.microsoft.com/office/word/2010/wordprocessingShape">
                  <wps:wsp>
                    <wps:cNvSpPr txBox="1"/>
                    <wps:spPr>
                      <a:xfrm>
                        <a:off x="0" y="0"/>
                        <a:ext cx="64135" cy="94615"/>
                      </a:xfrm>
                      <a:prstGeom prst="rect">
                        <a:avLst/>
                      </a:prstGeom>
                      <a:noFill/>
                    </wps:spPr>
                    <wps:txbx>
                      <w:txbxContent>
                        <w:p w:rsidR="004158E2" w:rsidRDefault="004158E2">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310B2E8D" id="_x0000_t202" coordsize="21600,21600" o:spt="202" path="m,l,21600r21600,l21600,xe">
              <v:stroke joinstyle="miter"/>
              <v:path gradientshapeok="t" o:connecttype="rect"/>
            </v:shapetype>
            <v:shape id="Shape 49" o:spid="_x0000_s1029" type="#_x0000_t202" style="position:absolute;margin-left:339.25pt;margin-top:754.55pt;width:5.05pt;height:7.4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" filled="f" stroked="f">
              <v:textbox style="mso-fit-shape-to-text:t" inset="0,0,0,0">
                <w:txbxContent>
                  <w:p w:rsidR="004158E2" w:rsidRDefault="004158E2">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r>
      <w:rPr>
        <w:noProof/>
        <w:lang w:val="en-US" w:eastAsia="en-US" w:bidi="ar-SA"/>
      </w:rPr>
      <mc:AlternateContent>
        <mc:Choice Requires="wps">
          <w:drawing>
            <wp:anchor distT="0" distB="0" distL="0" distR="0" simplePos="0" relativeHeight="251651072" behindDoc="1" locked="0" layoutInCell="1" allowOverlap="1" wp14:anchorId="07A47C73" wp14:editId="4C470F42">
              <wp:simplePos x="0" y="0"/>
              <wp:positionH relativeFrom="page">
                <wp:posOffset>3855720</wp:posOffset>
              </wp:positionH>
              <wp:positionV relativeFrom="page">
                <wp:posOffset>9570720</wp:posOffset>
              </wp:positionV>
              <wp:extent cx="54610" cy="94615"/>
              <wp:effectExtent l="0" t="0" r="0" b="0"/>
              <wp:wrapNone/>
              <wp:docPr id="26" name="Shape 26"/>
              <wp:cNvGraphicFramePr/>
              <a:graphic xmlns:a="http://schemas.openxmlformats.org/drawingml/2006/main">
                <a:graphicData uri="http://schemas.microsoft.com/office/word/2010/wordprocessingShape">
                  <wps:wsp>
                    <wps:cNvSpPr txBox="1"/>
                    <wps:spPr>
                      <a:xfrm>
                        <a:off x="0" y="0"/>
                        <a:ext cx="54610" cy="94615"/>
                      </a:xfrm>
                      <a:prstGeom prst="rect">
                        <a:avLst/>
                      </a:prstGeom>
                      <a:noFill/>
                    </wps:spPr>
                    <wps:txbx>
                      <w:txbxContent>
                        <w:p w:rsidR="004158E2" w:rsidRDefault="004158E2">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07A47C73" id="_x0000_t202" coordsize="21600,21600" o:spt="202" path="m,l,21600r21600,l21600,xe">
              <v:stroke joinstyle="miter"/>
              <v:path gradientshapeok="t" o:connecttype="rect"/>
            </v:shapetype>
            <v:shape id="Shape 26" o:spid="_x0000_s1027" type="#_x0000_t202" style="position:absolute;margin-left:303.6pt;margin-top:753.6pt;width:4.3pt;height:7.45pt;z-index:-2516654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" filled="f" stroked="f">
              <v:textbox style="mso-fit-shape-to-text:t" inset="0,0,0,0">
                <w:txbxContent>
                  <w:p w:rsidR="004158E2" w:rsidRDefault="004158E2">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1926AE">
    <w:r w:rsidRPr="00902A6A">
      <w:rPr>
        <w:noProof/>
      </w:rPr>
      <w:drawing>
        <wp:inline distT="0" distB="0" distL="0" distR="0" wp14:anchorId="217B0116" wp14:editId="06E57499">
          <wp:extent cx="5727700" cy="572135"/>
          <wp:effectExtent l="0" t="0" r="635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6AE" w:rsidRDefault="001926AE">
    <w:pPr>
      <w:pStyle w:val="Footer"/>
    </w:pPr>
    <w:r w:rsidRPr="00902A6A">
      <w:rPr>
        <w:noProof/>
      </w:rPr>
      <w:drawing>
        <wp:inline distT="0" distB="0" distL="0" distR="0" wp14:anchorId="217B0116" wp14:editId="06E57499">
          <wp:extent cx="5727700" cy="572135"/>
          <wp:effectExtent l="0" t="0" r="6350" b="0"/>
          <wp:docPr id="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4158E2" w:rsidRDefault="004158E2">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C12" w:rsidRDefault="00856C12"/>
  </w:footnote>
  <w:footnote w:type="continuationSeparator" w:id="0">
    <w:p w:rsidR="00856C12" w:rsidRDefault="00856C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r>
      <w:rPr>
        <w:noProof/>
        <w:lang w:val="en-US" w:eastAsia="en-US" w:bidi="ar-SA"/>
      </w:rPr>
      <mc:AlternateContent>
        <mc:Choice Requires="wps">
          <w:drawing>
            <wp:anchor distT="0" distB="0" distL="0" distR="0" simplePos="0" relativeHeight="251660288" behindDoc="1" locked="0" layoutInCell="1" allowOverlap="1" wp14:anchorId="56281313" wp14:editId="5A70B636">
              <wp:simplePos x="0" y="0"/>
              <wp:positionH relativeFrom="page">
                <wp:posOffset>1696085</wp:posOffset>
              </wp:positionH>
              <wp:positionV relativeFrom="page">
                <wp:posOffset>362585</wp:posOffset>
              </wp:positionV>
              <wp:extent cx="1572895" cy="118745"/>
              <wp:effectExtent l="0" t="0" r="0" b="0"/>
              <wp:wrapNone/>
              <wp:docPr id="47" name="Shape 47"/>
              <wp:cNvGraphicFramePr/>
              <a:graphic xmlns:a="http://schemas.openxmlformats.org/drawingml/2006/main">
                <a:graphicData uri="http://schemas.microsoft.com/office/word/2010/wordprocessingShape">
                  <wps:wsp>
                    <wps:cNvSpPr txBox="1"/>
                    <wps:spPr>
                      <a:xfrm>
                        <a:off x="0" y="0"/>
                        <a:ext cx="1572895" cy="118745"/>
                      </a:xfrm>
                      <a:prstGeom prst="rect">
                        <a:avLst/>
                      </a:prstGeom>
                      <a:noFill/>
                    </wps:spPr>
                    <wps:txbx>
                      <w:txbxContent>
                        <w:p w:rsidR="004158E2" w:rsidRDefault="004158E2">
                          <w:pPr>
                            <w:pStyle w:val="utranghocchntrang20"/>
                            <w:rPr>
                              <w:sz w:val="22"/>
                              <w:szCs w:val="22"/>
                            </w:rPr>
                          </w:pPr>
                          <w:r>
                            <w:rPr>
                              <w:rFonts w:ascii="Arial" w:eastAsia="Arial" w:hAnsi="Arial" w:cs="Arial"/>
                              <w:b/>
                              <w:bCs/>
                              <w:sz w:val="22"/>
                              <w:szCs w:val="22"/>
                            </w:rPr>
                            <w:t>QCVN 114:2024/BGTVT</w:t>
                          </w:r>
                        </w:p>
                      </w:txbxContent>
                    </wps:txbx>
                    <wps:bodyPr wrap="none" lIns="0" tIns="0" rIns="0" bIns="0">
                      <a:spAutoFit/>
                    </wps:bodyPr>
                  </wps:wsp>
                </a:graphicData>
              </a:graphic>
            </wp:anchor>
          </w:drawing>
        </mc:Choice>
        <mc:Fallback>
          <w:pict>
            <v:shapetype w14:anchorId="56281313" id="_x0000_t202" coordsize="21600,21600" o:spt="202" path="m,l,21600r21600,l21600,xe">
              <v:stroke joinstyle="miter"/>
              <v:path gradientshapeok="t" o:connecttype="rect"/>
            </v:shapetype>
            <v:shape id="Shape 47" o:spid="_x0000_s1028" type="#_x0000_t202" style="position:absolute;margin-left:133.55pt;margin-top:28.55pt;width:123.85pt;height:9.3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" filled="f" stroked="f">
              <v:textbox style="mso-fit-shape-to-text:t" inset="0,0,0,0">
                <w:txbxContent>
                  <w:p w:rsidR="004158E2" w:rsidRDefault="004158E2">
                    <w:pPr>
                      <w:pStyle w:val="utranghocchntrang20"/>
                      <w:rPr>
                        <w:sz w:val="22"/>
                        <w:szCs w:val="22"/>
                      </w:rPr>
                    </w:pPr>
                    <w:r>
                      <w:rPr>
                        <w:rFonts w:ascii="Arial" w:eastAsia="Arial" w:hAnsi="Arial" w:cs="Arial"/>
                        <w:b/>
                        <w:bCs/>
                        <w:sz w:val="22"/>
                        <w:szCs w:val="22"/>
                      </w:rPr>
                      <w:t>QCVN 114:2024/BGTVT</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99" w:rsidRDefault="00070999">
    <w:pPr>
      <w:spacing w:line="1" w:lineRule="exac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99" w:rsidRDefault="00070999">
    <w:pPr>
      <w:spacing w:line="1" w:lineRule="exac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r>
      <w:rPr>
        <w:noProof/>
        <w:lang w:val="en-US" w:eastAsia="en-US" w:bidi="ar-SA"/>
      </w:rPr>
      <mc:AlternateContent>
        <mc:Choice Requires="wps">
          <w:drawing>
            <wp:anchor distT="0" distB="0" distL="0" distR="0" simplePos="0" relativeHeight="251650048" behindDoc="1" locked="0" layoutInCell="1" allowOverlap="1" wp14:anchorId="7CBE230B" wp14:editId="25534C57">
              <wp:simplePos x="0" y="0"/>
              <wp:positionH relativeFrom="page">
                <wp:posOffset>5005070</wp:posOffset>
              </wp:positionH>
              <wp:positionV relativeFrom="page">
                <wp:posOffset>292100</wp:posOffset>
              </wp:positionV>
              <wp:extent cx="1490345" cy="118745"/>
              <wp:effectExtent l="0" t="0" r="0" b="0"/>
              <wp:wrapNone/>
              <wp:docPr id="24" name="Shape 24"/>
              <wp:cNvGraphicFramePr/>
              <a:graphic xmlns:a="http://schemas.openxmlformats.org/drawingml/2006/main">
                <a:graphicData uri="http://schemas.microsoft.com/office/word/2010/wordprocessingShape">
                  <wps:wsp>
                    <wps:cNvSpPr txBox="1"/>
                    <wps:spPr>
                      <a:xfrm>
                        <a:off x="0" y="0"/>
                        <a:ext cx="1490345" cy="118745"/>
                      </a:xfrm>
                      <a:prstGeom prst="rect">
                        <a:avLst/>
                      </a:prstGeom>
                      <a:noFill/>
                    </wps:spPr>
                    <wps:txbx>
                      <w:txbxContent>
                        <w:p w:rsidR="004158E2" w:rsidRDefault="004158E2">
                          <w:pPr>
                            <w:pStyle w:val="utranghocchntrang20"/>
                            <w:rPr>
                              <w:sz w:val="22"/>
                              <w:szCs w:val="22"/>
                            </w:rPr>
                          </w:pPr>
                          <w:r>
                            <w:rPr>
                              <w:rFonts w:ascii="Arial" w:eastAsia="Arial" w:hAnsi="Arial" w:cs="Arial"/>
                              <w:b/>
                              <w:bCs/>
                              <w:sz w:val="22"/>
                              <w:szCs w:val="22"/>
                            </w:rPr>
                            <w:t>QCVN 45:2024/BGTVT</w:t>
                          </w:r>
                        </w:p>
                      </w:txbxContent>
                    </wps:txbx>
                    <wps:bodyPr wrap="none" lIns="0" tIns="0" rIns="0" bIns="0">
                      <a:spAutoFit/>
                    </wps:bodyPr>
                  </wps:wsp>
                </a:graphicData>
              </a:graphic>
            </wp:anchor>
          </w:drawing>
        </mc:Choice>
        <mc:Fallback>
          <w:pict>
            <v:shapetype w14:anchorId="7CBE230B" id="_x0000_t202" coordsize="21600,21600" o:spt="202" path="m,l,21600r21600,l21600,xe">
              <v:stroke joinstyle="miter"/>
              <v:path gradientshapeok="t" o:connecttype="rect"/>
            </v:shapetype>
            <v:shape id="Shape 24" o:spid="_x0000_s1026" type="#_x0000_t202" style="position:absolute;margin-left:394.1pt;margin-top:23pt;width:117.35pt;height:9.35pt;z-index:-2516664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" filled="f" stroked="f">
              <v:textbox style="mso-fit-shape-to-text:t" inset="0,0,0,0">
                <w:txbxContent>
                  <w:p w:rsidR="004158E2" w:rsidRDefault="004158E2">
                    <w:pPr>
                      <w:pStyle w:val="utranghocchntrang20"/>
                      <w:rPr>
                        <w:sz w:val="22"/>
                        <w:szCs w:val="22"/>
                      </w:rPr>
                    </w:pPr>
                    <w:r>
                      <w:rPr>
                        <w:rFonts w:ascii="Arial" w:eastAsia="Arial" w:hAnsi="Arial" w:cs="Arial"/>
                        <w:b/>
                        <w:bCs/>
                        <w:sz w:val="22"/>
                        <w:szCs w:val="22"/>
                      </w:rPr>
                      <w:t>QCVN 45:2024/BGTVT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8E2" w:rsidRDefault="004158E2">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107B6"/>
    <w:multiLevelType w:val="multilevel"/>
    <w:tmpl w:val="0554BADA"/>
    <w:lvl w:ilvl="0">
      <w:start w:val="1"/>
      <w:numFmt w:val="decimal"/>
      <w:lvlText w:val="2.3.3.%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D16420"/>
    <w:multiLevelType w:val="multilevel"/>
    <w:tmpl w:val="E8941DDC"/>
    <w:lvl w:ilvl="0">
      <w:start w:val="1"/>
      <w:numFmt w:val="decimal"/>
      <w:lvlText w:val="2.3.6.%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637ED9"/>
    <w:multiLevelType w:val="multilevel"/>
    <w:tmpl w:val="340E5C6E"/>
    <w:lvl w:ilvl="0">
      <w:start w:val="1"/>
      <w:numFmt w:val="decimal"/>
      <w:lvlText w:val="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DD1D77"/>
    <w:multiLevelType w:val="multilevel"/>
    <w:tmpl w:val="4AA4E228"/>
    <w:lvl w:ilvl="0">
      <w:start w:val="1"/>
      <w:numFmt w:val="decimal"/>
      <w:lvlText w:val="3.2.%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6B0229"/>
    <w:multiLevelType w:val="multilevel"/>
    <w:tmpl w:val="376201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9E4673"/>
    <w:multiLevelType w:val="multilevel"/>
    <w:tmpl w:val="DFC629E8"/>
    <w:lvl w:ilvl="0">
      <w:start w:val="1"/>
      <w:numFmt w:val="decimal"/>
      <w:lvlText w:val="2.3.%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9A7B1A"/>
    <w:multiLevelType w:val="multilevel"/>
    <w:tmpl w:val="E2B6F948"/>
    <w:lvl w:ilvl="0">
      <w:start w:val="1"/>
      <w:numFmt w:val="decimal"/>
      <w:lvlText w:val="2.3.%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DC55F1"/>
    <w:multiLevelType w:val="multilevel"/>
    <w:tmpl w:val="856299FE"/>
    <w:lvl w:ilvl="0">
      <w:start w:val="1"/>
      <w:numFmt w:val="decimal"/>
      <w:lvlText w:val="2.2.%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5F048E"/>
    <w:multiLevelType w:val="multilevel"/>
    <w:tmpl w:val="F9306940"/>
    <w:lvl w:ilvl="0">
      <w:start w:val="1"/>
      <w:numFmt w:val="decimal"/>
      <w:lvlText w:val="2.1.%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992494"/>
    <w:multiLevelType w:val="multilevel"/>
    <w:tmpl w:val="F2F2AF46"/>
    <w:lvl w:ilvl="0">
      <w:start w:val="1"/>
      <w:numFmt w:val="decimal"/>
      <w:lvlText w:val="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767826"/>
    <w:multiLevelType w:val="multilevel"/>
    <w:tmpl w:val="512A3994"/>
    <w:lvl w:ilvl="0">
      <w:start w:val="1"/>
      <w:numFmt w:val="decimal"/>
      <w:lvlText w:val="2.3.8.%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2C4CFE"/>
    <w:multiLevelType w:val="multilevel"/>
    <w:tmpl w:val="C6AA17D2"/>
    <w:lvl w:ilvl="0">
      <w:start w:val="1"/>
      <w:numFmt w:val="decimal"/>
      <w:lvlText w:val="2.3.9.%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start w:val="4"/>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0C6AB0"/>
    <w:multiLevelType w:val="multilevel"/>
    <w:tmpl w:val="7EA4C708"/>
    <w:lvl w:ilvl="0">
      <w:start w:val="2"/>
      <w:numFmt w:val="decimal"/>
      <w:lvlText w:val="2.3.2.%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877C86"/>
    <w:multiLevelType w:val="multilevel"/>
    <w:tmpl w:val="E63649E4"/>
    <w:lvl w:ilvl="0">
      <w:start w:val="1"/>
      <w:numFmt w:val="decimal"/>
      <w:lvlText w:val="3.1.%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3F32A9"/>
    <w:multiLevelType w:val="multilevel"/>
    <w:tmpl w:val="972636B4"/>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00178E"/>
    <w:multiLevelType w:val="multilevel"/>
    <w:tmpl w:val="B434BEA2"/>
    <w:lvl w:ilvl="0">
      <w:start w:val="1"/>
      <w:numFmt w:val="decimal"/>
      <w:lvlText w:val="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EF35EC9"/>
    <w:multiLevelType w:val="multilevel"/>
    <w:tmpl w:val="0630B25C"/>
    <w:lvl w:ilvl="0">
      <w:start w:val="1"/>
      <w:numFmt w:val="decimal"/>
      <w:lvlText w:val="1.3.%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7803D4"/>
    <w:multiLevelType w:val="multilevel"/>
    <w:tmpl w:val="0562C51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5E05BD"/>
    <w:multiLevelType w:val="multilevel"/>
    <w:tmpl w:val="8EDCF3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4176F1"/>
    <w:multiLevelType w:val="multilevel"/>
    <w:tmpl w:val="ABEAD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00233"/>
    <w:multiLevelType w:val="multilevel"/>
    <w:tmpl w:val="187E1072"/>
    <w:lvl w:ilvl="0">
      <w:start w:val="1"/>
      <w:numFmt w:val="decimal"/>
      <w:lvlText w:val="2.3.7.%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664C69"/>
    <w:multiLevelType w:val="multilevel"/>
    <w:tmpl w:val="1C5694C6"/>
    <w:lvl w:ilvl="0">
      <w:start w:val="1"/>
      <w:numFmt w:val="decimal"/>
      <w:lvlText w:val="2.3.4.%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C961FB"/>
    <w:multiLevelType w:val="multilevel"/>
    <w:tmpl w:val="3B98AE88"/>
    <w:lvl w:ilvl="0">
      <w:start w:val="1"/>
      <w:numFmt w:val="decimal"/>
      <w:lvlText w:val="2.3.5.%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5366491"/>
    <w:multiLevelType w:val="multilevel"/>
    <w:tmpl w:val="CEB23BA4"/>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6196AF3"/>
    <w:multiLevelType w:val="multilevel"/>
    <w:tmpl w:val="6A444536"/>
    <w:lvl w:ilvl="0">
      <w:start w:val="1"/>
      <w:numFmt w:val="upperRoman"/>
      <w:lvlText w:val="2.3.2.%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A7C42C3"/>
    <w:multiLevelType w:val="multilevel"/>
    <w:tmpl w:val="00C259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9"/>
  </w:num>
  <w:num w:numId="3">
    <w:abstractNumId w:val="18"/>
  </w:num>
  <w:num w:numId="4">
    <w:abstractNumId w:val="25"/>
  </w:num>
  <w:num w:numId="5">
    <w:abstractNumId w:val="23"/>
  </w:num>
  <w:num w:numId="6">
    <w:abstractNumId w:val="14"/>
  </w:num>
  <w:num w:numId="7">
    <w:abstractNumId w:val="2"/>
  </w:num>
  <w:num w:numId="8">
    <w:abstractNumId w:val="8"/>
  </w:num>
  <w:num w:numId="9">
    <w:abstractNumId w:val="7"/>
  </w:num>
  <w:num w:numId="10">
    <w:abstractNumId w:val="5"/>
  </w:num>
  <w:num w:numId="11">
    <w:abstractNumId w:val="24"/>
  </w:num>
  <w:num w:numId="12">
    <w:abstractNumId w:val="12"/>
  </w:num>
  <w:num w:numId="13">
    <w:abstractNumId w:val="0"/>
  </w:num>
  <w:num w:numId="14">
    <w:abstractNumId w:val="21"/>
  </w:num>
  <w:num w:numId="15">
    <w:abstractNumId w:val="22"/>
  </w:num>
  <w:num w:numId="16">
    <w:abstractNumId w:val="1"/>
  </w:num>
  <w:num w:numId="17">
    <w:abstractNumId w:val="20"/>
  </w:num>
  <w:num w:numId="18">
    <w:abstractNumId w:val="10"/>
  </w:num>
  <w:num w:numId="19">
    <w:abstractNumId w:val="11"/>
  </w:num>
  <w:num w:numId="20">
    <w:abstractNumId w:val="9"/>
  </w:num>
  <w:num w:numId="21">
    <w:abstractNumId w:val="13"/>
  </w:num>
  <w:num w:numId="22">
    <w:abstractNumId w:val="3"/>
  </w:num>
  <w:num w:numId="23">
    <w:abstractNumId w:val="17"/>
  </w:num>
  <w:num w:numId="24">
    <w:abstractNumId w:val="15"/>
  </w:num>
  <w:num w:numId="25">
    <w:abstractNumId w:val="16"/>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evenAndOddHeaders/>
  <w:drawingGridHorizontalSpacing w:val="181"/>
  <w:drawingGridVerticalSpacing w:val="181"/>
  <w:characterSpacingControl w:val="compressPunctuation"/>
  <w:savePreviewPicture/>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E7B"/>
    <w:rsid w:val="00070999"/>
    <w:rsid w:val="00161CA8"/>
    <w:rsid w:val="001926AE"/>
    <w:rsid w:val="003D7FBF"/>
    <w:rsid w:val="004158E2"/>
    <w:rsid w:val="004474BD"/>
    <w:rsid w:val="007B2BAB"/>
    <w:rsid w:val="00856C12"/>
    <w:rsid w:val="009820DD"/>
    <w:rsid w:val="009D4368"/>
    <w:rsid w:val="00DF6150"/>
    <w:rsid w:val="00E27143"/>
    <w:rsid w:val="00E943F1"/>
    <w:rsid w:val="00EA3987"/>
    <w:rsid w:val="00F17E7B"/>
    <w:rsid w:val="00FB6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62ECE6-A5BF-4F70-ACEC-1A07953C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iCs/>
      <w:smallCaps w:val="0"/>
      <w:strike w:val="0"/>
      <w:sz w:val="26"/>
      <w:szCs w:val="26"/>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4"/>
      <w:szCs w:val="24"/>
      <w:u w:val="none"/>
      <w:shd w:val="clear" w:color="auto" w:fill="auto"/>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24"/>
      <w:szCs w:val="24"/>
      <w:u w:val="none"/>
      <w:shd w:val="clear" w:color="auto" w:fill="auto"/>
    </w:rPr>
  </w:style>
  <w:style w:type="character" w:customStyle="1" w:styleId="Vnbnnidung4">
    <w:name w:val="Văn bản nội dung (4)_"/>
    <w:basedOn w:val="DefaultParagraphFont"/>
    <w:link w:val="Vnbnnidung40"/>
    <w:rPr>
      <w:rFonts w:ascii="Arial" w:eastAsia="Arial" w:hAnsi="Arial" w:cs="Arial"/>
      <w:b/>
      <w:bCs/>
      <w:i/>
      <w:iCs/>
      <w:smallCaps w:val="0"/>
      <w:strike w:val="0"/>
      <w:sz w:val="26"/>
      <w:szCs w:val="26"/>
      <w:u w:val="none"/>
      <w:shd w:val="clear" w:color="auto" w:fill="auto"/>
    </w:rPr>
  </w:style>
  <w:style w:type="character" w:customStyle="1" w:styleId="Tiu1">
    <w:name w:val="Tiêu đề #1_"/>
    <w:basedOn w:val="DefaultParagraphFont"/>
    <w:link w:val="Tiu10"/>
    <w:rPr>
      <w:rFonts w:ascii="Arial" w:eastAsia="Arial" w:hAnsi="Arial" w:cs="Arial"/>
      <w:b/>
      <w:bCs/>
      <w:i w:val="0"/>
      <w:iCs w:val="0"/>
      <w:smallCaps w:val="0"/>
      <w:strike w:val="0"/>
      <w:sz w:val="30"/>
      <w:szCs w:val="30"/>
      <w:u w:val="none"/>
      <w:shd w:val="clear" w:color="auto" w:fill="auto"/>
    </w:rPr>
  </w:style>
  <w:style w:type="character" w:customStyle="1" w:styleId="Vnbnnidung">
    <w:name w:val="Văn bản nội dung_"/>
    <w:basedOn w:val="DefaultParagraphFont"/>
    <w:link w:val="Vnbnnidung0"/>
    <w:rPr>
      <w:rFonts w:ascii="Arial" w:eastAsia="Arial" w:hAnsi="Arial" w:cs="Arial"/>
      <w:b w:val="0"/>
      <w:bCs w:val="0"/>
      <w:i w:val="0"/>
      <w:iCs w:val="0"/>
      <w:smallCaps w:val="0"/>
      <w:strike w:val="0"/>
      <w:sz w:val="22"/>
      <w:szCs w:val="22"/>
      <w:u w:val="none"/>
      <w:shd w:val="clear" w:color="auto" w:fill="auto"/>
    </w:rPr>
  </w:style>
  <w:style w:type="character" w:customStyle="1" w:styleId="Tiu2">
    <w:name w:val="Tiêu đề #2_"/>
    <w:basedOn w:val="DefaultParagraphFont"/>
    <w:link w:val="Tiu20"/>
    <w:rPr>
      <w:rFonts w:ascii="Arial" w:eastAsia="Arial" w:hAnsi="Arial" w:cs="Arial"/>
      <w:b/>
      <w:bCs/>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thchbng">
    <w:name w:val="Chú thích bảng_"/>
    <w:basedOn w:val="DefaultParagraphFont"/>
    <w:link w:val="Chthchbng0"/>
    <w:rPr>
      <w:rFonts w:ascii="Arial" w:eastAsia="Arial" w:hAnsi="Arial" w:cs="Arial"/>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Arial" w:eastAsia="Arial" w:hAnsi="Arial" w:cs="Arial"/>
      <w:b w:val="0"/>
      <w:bCs w:val="0"/>
      <w:i w:val="0"/>
      <w:iCs w:val="0"/>
      <w:smallCaps w:val="0"/>
      <w:strike w:val="0"/>
      <w:sz w:val="22"/>
      <w:szCs w:val="22"/>
      <w:u w:val="none"/>
      <w:shd w:val="clear" w:color="auto" w:fill="auto"/>
    </w:rPr>
  </w:style>
  <w:style w:type="paragraph" w:customStyle="1" w:styleId="Vnbnnidung20">
    <w:name w:val="Văn bản nội dung (2)"/>
    <w:basedOn w:val="Normal"/>
    <w:link w:val="Vnbnnidung2"/>
    <w:pPr>
      <w:spacing w:after="80" w:line="254" w:lineRule="auto"/>
      <w:ind w:firstLine="680"/>
    </w:pPr>
    <w:rPr>
      <w:rFonts w:ascii="Times New Roman" w:eastAsia="Times New Roman" w:hAnsi="Times New Roman" w:cs="Times New Roman"/>
      <w:i/>
      <w:iCs/>
      <w:sz w:val="26"/>
      <w:szCs w:val="26"/>
    </w:rPr>
  </w:style>
  <w:style w:type="paragraph" w:customStyle="1" w:styleId="Chthchnh0">
    <w:name w:val="Chú thích ảnh"/>
    <w:basedOn w:val="Normal"/>
    <w:link w:val="Chthchnh"/>
    <w:pPr>
      <w:spacing w:line="266" w:lineRule="auto"/>
      <w:jc w:val="center"/>
    </w:pPr>
    <w:rPr>
      <w:rFonts w:ascii="Times New Roman" w:eastAsia="Times New Roman" w:hAnsi="Times New Roman" w:cs="Times New Roman"/>
      <w:b/>
      <w:bCs/>
    </w:rPr>
  </w:style>
  <w:style w:type="paragraph" w:customStyle="1" w:styleId="Vnbnnidung30">
    <w:name w:val="Văn bản nội dung (3)"/>
    <w:basedOn w:val="Normal"/>
    <w:link w:val="Vnbnnidung3"/>
    <w:pPr>
      <w:spacing w:after="60" w:line="259" w:lineRule="auto"/>
      <w:ind w:firstLine="700"/>
    </w:pPr>
    <w:rPr>
      <w:rFonts w:ascii="Times New Roman" w:eastAsia="Times New Roman" w:hAnsi="Times New Roman" w:cs="Times New Roman"/>
    </w:rPr>
  </w:style>
  <w:style w:type="paragraph" w:customStyle="1" w:styleId="Vnbnnidung40">
    <w:name w:val="Văn bản nội dung (4)"/>
    <w:basedOn w:val="Normal"/>
    <w:link w:val="Vnbnnidung4"/>
    <w:pPr>
      <w:spacing w:after="3530" w:line="286" w:lineRule="auto"/>
      <w:jc w:val="center"/>
    </w:pPr>
    <w:rPr>
      <w:rFonts w:ascii="Arial" w:eastAsia="Arial" w:hAnsi="Arial" w:cs="Arial"/>
      <w:b/>
      <w:bCs/>
      <w:i/>
      <w:iCs/>
      <w:sz w:val="26"/>
      <w:szCs w:val="26"/>
    </w:rPr>
  </w:style>
  <w:style w:type="paragraph" w:customStyle="1" w:styleId="Tiu10">
    <w:name w:val="Tiêu đề #1"/>
    <w:basedOn w:val="Normal"/>
    <w:link w:val="Tiu1"/>
    <w:pPr>
      <w:spacing w:line="288" w:lineRule="auto"/>
      <w:jc w:val="center"/>
      <w:outlineLvl w:val="0"/>
    </w:pPr>
    <w:rPr>
      <w:rFonts w:ascii="Arial" w:eastAsia="Arial" w:hAnsi="Arial" w:cs="Arial"/>
      <w:b/>
      <w:bCs/>
      <w:sz w:val="30"/>
      <w:szCs w:val="30"/>
    </w:rPr>
  </w:style>
  <w:style w:type="paragraph" w:customStyle="1" w:styleId="Vnbnnidung0">
    <w:name w:val="Văn bản nội dung"/>
    <w:basedOn w:val="Normal"/>
    <w:link w:val="Vnbnnidung"/>
    <w:pPr>
      <w:spacing w:after="60" w:line="286" w:lineRule="auto"/>
      <w:ind w:firstLine="400"/>
    </w:pPr>
    <w:rPr>
      <w:rFonts w:ascii="Arial" w:eastAsia="Arial" w:hAnsi="Arial" w:cs="Arial"/>
      <w:sz w:val="22"/>
      <w:szCs w:val="22"/>
    </w:rPr>
  </w:style>
  <w:style w:type="paragraph" w:customStyle="1" w:styleId="Tiu20">
    <w:name w:val="Tiêu đề #2"/>
    <w:basedOn w:val="Normal"/>
    <w:link w:val="Tiu2"/>
    <w:pPr>
      <w:spacing w:after="60" w:line="286" w:lineRule="auto"/>
      <w:outlineLvl w:val="1"/>
    </w:pPr>
    <w:rPr>
      <w:rFonts w:ascii="Arial" w:eastAsia="Arial" w:hAnsi="Arial" w:cs="Arial"/>
      <w:b/>
      <w:bCs/>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Chthchbng0">
    <w:name w:val="Chú thích bảng"/>
    <w:basedOn w:val="Normal"/>
    <w:link w:val="Chthchbng"/>
    <w:pPr>
      <w:spacing w:line="264" w:lineRule="auto"/>
      <w:ind w:firstLine="270"/>
    </w:pPr>
    <w:rPr>
      <w:rFonts w:ascii="Arial" w:eastAsia="Arial" w:hAnsi="Arial" w:cs="Arial"/>
      <w:sz w:val="22"/>
      <w:szCs w:val="22"/>
    </w:rPr>
  </w:style>
  <w:style w:type="paragraph" w:customStyle="1" w:styleId="Khc0">
    <w:name w:val="Khác"/>
    <w:basedOn w:val="Normal"/>
    <w:link w:val="Khc"/>
    <w:pPr>
      <w:spacing w:after="60" w:line="286" w:lineRule="auto"/>
      <w:ind w:firstLine="400"/>
    </w:pPr>
    <w:rPr>
      <w:rFonts w:ascii="Arial" w:eastAsia="Arial" w:hAnsi="Arial" w:cs="Arial"/>
      <w:sz w:val="22"/>
      <w:szCs w:val="22"/>
    </w:rPr>
  </w:style>
  <w:style w:type="paragraph" w:styleId="Header">
    <w:name w:val="header"/>
    <w:basedOn w:val="Normal"/>
    <w:link w:val="HeaderChar"/>
    <w:uiPriority w:val="99"/>
    <w:unhideWhenUsed/>
    <w:rsid w:val="003D7FBF"/>
    <w:pPr>
      <w:tabs>
        <w:tab w:val="center" w:pos="4680"/>
        <w:tab w:val="right" w:pos="9360"/>
      </w:tabs>
    </w:pPr>
  </w:style>
  <w:style w:type="character" w:customStyle="1" w:styleId="HeaderChar">
    <w:name w:val="Header Char"/>
    <w:basedOn w:val="DefaultParagraphFont"/>
    <w:link w:val="Header"/>
    <w:uiPriority w:val="99"/>
    <w:rsid w:val="003D7FBF"/>
    <w:rPr>
      <w:color w:val="000000"/>
    </w:rPr>
  </w:style>
  <w:style w:type="paragraph" w:styleId="Footer">
    <w:name w:val="footer"/>
    <w:basedOn w:val="Normal"/>
    <w:link w:val="FooterChar"/>
    <w:uiPriority w:val="99"/>
    <w:unhideWhenUsed/>
    <w:rsid w:val="003D7FBF"/>
    <w:pPr>
      <w:tabs>
        <w:tab w:val="center" w:pos="4680"/>
        <w:tab w:val="right" w:pos="9360"/>
      </w:tabs>
    </w:pPr>
  </w:style>
  <w:style w:type="character" w:customStyle="1" w:styleId="FooterChar">
    <w:name w:val="Footer Char"/>
    <w:basedOn w:val="DefaultParagraphFont"/>
    <w:link w:val="Footer"/>
    <w:uiPriority w:val="99"/>
    <w:rsid w:val="003D7FBF"/>
    <w:rPr>
      <w:color w:val="000000"/>
    </w:rPr>
  </w:style>
  <w:style w:type="character" w:customStyle="1" w:styleId="BodyTextChar">
    <w:name w:val="Body Text Char"/>
    <w:basedOn w:val="DefaultParagraphFont"/>
    <w:link w:val="BodyText"/>
    <w:rsid w:val="00070999"/>
    <w:rPr>
      <w:rFonts w:ascii="Arial" w:eastAsia="Arial" w:hAnsi="Arial" w:cs="Arial"/>
      <w:sz w:val="22"/>
      <w:szCs w:val="22"/>
    </w:rPr>
  </w:style>
  <w:style w:type="character" w:customStyle="1" w:styleId="Bodytext3">
    <w:name w:val="Body text (3)_"/>
    <w:basedOn w:val="DefaultParagraphFont"/>
    <w:link w:val="Bodytext30"/>
    <w:rsid w:val="00070999"/>
    <w:rPr>
      <w:rFonts w:ascii="Arial" w:eastAsia="Arial" w:hAnsi="Arial" w:cs="Arial"/>
      <w:b/>
      <w:bCs/>
      <w:i/>
      <w:iCs/>
      <w:sz w:val="28"/>
      <w:szCs w:val="28"/>
    </w:rPr>
  </w:style>
  <w:style w:type="character" w:customStyle="1" w:styleId="Heading2">
    <w:name w:val="Heading #2_"/>
    <w:basedOn w:val="DefaultParagraphFont"/>
    <w:link w:val="Heading20"/>
    <w:rsid w:val="00070999"/>
    <w:rPr>
      <w:rFonts w:ascii="Arial" w:eastAsia="Arial" w:hAnsi="Arial" w:cs="Arial"/>
      <w:b/>
      <w:bCs/>
      <w:sz w:val="30"/>
      <w:szCs w:val="30"/>
    </w:rPr>
  </w:style>
  <w:style w:type="character" w:customStyle="1" w:styleId="Heading3">
    <w:name w:val="Heading #3_"/>
    <w:basedOn w:val="DefaultParagraphFont"/>
    <w:link w:val="Heading30"/>
    <w:rsid w:val="00070999"/>
    <w:rPr>
      <w:rFonts w:ascii="Times New Roman" w:eastAsia="Times New Roman" w:hAnsi="Times New Roman" w:cs="Times New Roman"/>
      <w:b/>
      <w:bCs/>
    </w:rPr>
  </w:style>
  <w:style w:type="character" w:customStyle="1" w:styleId="Bodytext2">
    <w:name w:val="Body text (2)_"/>
    <w:basedOn w:val="DefaultParagraphFont"/>
    <w:link w:val="Bodytext20"/>
    <w:rsid w:val="00070999"/>
    <w:rPr>
      <w:rFonts w:ascii="Times New Roman" w:eastAsia="Times New Roman" w:hAnsi="Times New Roman" w:cs="Times New Roman"/>
    </w:rPr>
  </w:style>
  <w:style w:type="character" w:customStyle="1" w:styleId="Other">
    <w:name w:val="Other_"/>
    <w:basedOn w:val="DefaultParagraphFont"/>
    <w:link w:val="Other0"/>
    <w:rsid w:val="00070999"/>
    <w:rPr>
      <w:rFonts w:ascii="Arial" w:eastAsia="Arial" w:hAnsi="Arial" w:cs="Arial"/>
      <w:sz w:val="22"/>
      <w:szCs w:val="22"/>
    </w:rPr>
  </w:style>
  <w:style w:type="character" w:customStyle="1" w:styleId="Tablecaption">
    <w:name w:val="Table caption_"/>
    <w:basedOn w:val="DefaultParagraphFont"/>
    <w:link w:val="Tablecaption0"/>
    <w:rsid w:val="00070999"/>
    <w:rPr>
      <w:rFonts w:ascii="Arial" w:eastAsia="Arial" w:hAnsi="Arial" w:cs="Arial"/>
      <w:sz w:val="22"/>
      <w:szCs w:val="22"/>
    </w:rPr>
  </w:style>
  <w:style w:type="character" w:customStyle="1" w:styleId="Tableofcontents">
    <w:name w:val="Table of contents_"/>
    <w:basedOn w:val="DefaultParagraphFont"/>
    <w:link w:val="Tableofcontents0"/>
    <w:rsid w:val="00070999"/>
    <w:rPr>
      <w:rFonts w:ascii="Arial" w:eastAsia="Arial" w:hAnsi="Arial" w:cs="Arial"/>
    </w:rPr>
  </w:style>
  <w:style w:type="character" w:customStyle="1" w:styleId="Heading1">
    <w:name w:val="Heading #1_"/>
    <w:basedOn w:val="DefaultParagraphFont"/>
    <w:link w:val="Heading10"/>
    <w:rsid w:val="00070999"/>
    <w:rPr>
      <w:rFonts w:ascii="Times New Roman" w:eastAsia="Times New Roman" w:hAnsi="Times New Roman" w:cs="Times New Roman"/>
      <w:smallCaps/>
      <w:sz w:val="34"/>
      <w:szCs w:val="34"/>
    </w:rPr>
  </w:style>
  <w:style w:type="paragraph" w:styleId="BodyText">
    <w:name w:val="Body Text"/>
    <w:basedOn w:val="Normal"/>
    <w:link w:val="BodyTextChar"/>
    <w:qFormat/>
    <w:rsid w:val="00070999"/>
    <w:pPr>
      <w:spacing w:after="80" w:line="322" w:lineRule="auto"/>
      <w:ind w:firstLine="400"/>
    </w:pPr>
    <w:rPr>
      <w:rFonts w:ascii="Arial" w:eastAsia="Arial" w:hAnsi="Arial" w:cs="Arial"/>
      <w:color w:val="auto"/>
      <w:sz w:val="22"/>
      <w:szCs w:val="22"/>
    </w:rPr>
  </w:style>
  <w:style w:type="character" w:customStyle="1" w:styleId="BodyTextChar1">
    <w:name w:val="Body Text Char1"/>
    <w:basedOn w:val="DefaultParagraphFont"/>
    <w:uiPriority w:val="99"/>
    <w:semiHidden/>
    <w:rsid w:val="00070999"/>
    <w:rPr>
      <w:color w:val="000000"/>
    </w:rPr>
  </w:style>
  <w:style w:type="paragraph" w:customStyle="1" w:styleId="Bodytext30">
    <w:name w:val="Body text (3)"/>
    <w:basedOn w:val="Normal"/>
    <w:link w:val="Bodytext3"/>
    <w:rsid w:val="00070999"/>
    <w:pPr>
      <w:spacing w:after="1670"/>
      <w:jc w:val="center"/>
    </w:pPr>
    <w:rPr>
      <w:rFonts w:ascii="Arial" w:eastAsia="Arial" w:hAnsi="Arial" w:cs="Arial"/>
      <w:b/>
      <w:bCs/>
      <w:i/>
      <w:iCs/>
      <w:color w:val="auto"/>
      <w:sz w:val="28"/>
      <w:szCs w:val="28"/>
    </w:rPr>
  </w:style>
  <w:style w:type="paragraph" w:customStyle="1" w:styleId="Heading20">
    <w:name w:val="Heading #2"/>
    <w:basedOn w:val="Normal"/>
    <w:link w:val="Heading2"/>
    <w:rsid w:val="00070999"/>
    <w:pPr>
      <w:spacing w:after="120"/>
      <w:jc w:val="center"/>
      <w:outlineLvl w:val="1"/>
    </w:pPr>
    <w:rPr>
      <w:rFonts w:ascii="Arial" w:eastAsia="Arial" w:hAnsi="Arial" w:cs="Arial"/>
      <w:b/>
      <w:bCs/>
      <w:color w:val="auto"/>
      <w:sz w:val="30"/>
      <w:szCs w:val="30"/>
    </w:rPr>
  </w:style>
  <w:style w:type="paragraph" w:customStyle="1" w:styleId="Heading30">
    <w:name w:val="Heading #3"/>
    <w:basedOn w:val="Normal"/>
    <w:link w:val="Heading3"/>
    <w:rsid w:val="00070999"/>
    <w:pPr>
      <w:spacing w:after="80" w:line="276" w:lineRule="auto"/>
      <w:ind w:firstLine="580"/>
      <w:outlineLvl w:val="2"/>
    </w:pPr>
    <w:rPr>
      <w:rFonts w:ascii="Times New Roman" w:eastAsia="Times New Roman" w:hAnsi="Times New Roman" w:cs="Times New Roman"/>
      <w:b/>
      <w:bCs/>
      <w:color w:val="auto"/>
    </w:rPr>
  </w:style>
  <w:style w:type="paragraph" w:customStyle="1" w:styleId="Bodytext20">
    <w:name w:val="Body text (2)"/>
    <w:basedOn w:val="Normal"/>
    <w:link w:val="Bodytext2"/>
    <w:rsid w:val="00070999"/>
    <w:pPr>
      <w:spacing w:after="40"/>
    </w:pPr>
    <w:rPr>
      <w:rFonts w:ascii="Times New Roman" w:eastAsia="Times New Roman" w:hAnsi="Times New Roman" w:cs="Times New Roman"/>
      <w:color w:val="auto"/>
    </w:rPr>
  </w:style>
  <w:style w:type="paragraph" w:customStyle="1" w:styleId="Other0">
    <w:name w:val="Other"/>
    <w:basedOn w:val="Normal"/>
    <w:link w:val="Other"/>
    <w:rsid w:val="00070999"/>
    <w:pPr>
      <w:spacing w:after="80" w:line="322" w:lineRule="auto"/>
      <w:ind w:firstLine="400"/>
    </w:pPr>
    <w:rPr>
      <w:rFonts w:ascii="Arial" w:eastAsia="Arial" w:hAnsi="Arial" w:cs="Arial"/>
      <w:color w:val="auto"/>
      <w:sz w:val="22"/>
      <w:szCs w:val="22"/>
    </w:rPr>
  </w:style>
  <w:style w:type="paragraph" w:customStyle="1" w:styleId="Tablecaption0">
    <w:name w:val="Table caption"/>
    <w:basedOn w:val="Normal"/>
    <w:link w:val="Tablecaption"/>
    <w:rsid w:val="00070999"/>
    <w:rPr>
      <w:rFonts w:ascii="Arial" w:eastAsia="Arial" w:hAnsi="Arial" w:cs="Arial"/>
      <w:color w:val="auto"/>
      <w:sz w:val="22"/>
      <w:szCs w:val="22"/>
    </w:rPr>
  </w:style>
  <w:style w:type="paragraph" w:customStyle="1" w:styleId="Tableofcontents0">
    <w:name w:val="Table of contents"/>
    <w:basedOn w:val="Normal"/>
    <w:link w:val="Tableofcontents"/>
    <w:rsid w:val="00070999"/>
    <w:pPr>
      <w:ind w:firstLine="540"/>
    </w:pPr>
    <w:rPr>
      <w:rFonts w:ascii="Arial" w:eastAsia="Arial" w:hAnsi="Arial" w:cs="Arial"/>
      <w:color w:val="auto"/>
    </w:rPr>
  </w:style>
  <w:style w:type="paragraph" w:customStyle="1" w:styleId="Heading10">
    <w:name w:val="Heading #1"/>
    <w:basedOn w:val="Normal"/>
    <w:link w:val="Heading1"/>
    <w:rsid w:val="00070999"/>
    <w:pPr>
      <w:jc w:val="center"/>
      <w:outlineLvl w:val="0"/>
    </w:pPr>
    <w:rPr>
      <w:rFonts w:ascii="Times New Roman" w:eastAsia="Times New Roman" w:hAnsi="Times New Roman" w:cs="Times New Roman"/>
      <w:smallCaps/>
      <w:color w:val="auto"/>
      <w:sz w:val="34"/>
      <w:szCs w:val="34"/>
    </w:rPr>
  </w:style>
  <w:style w:type="table" w:styleId="TableGrid">
    <w:name w:val="Table Grid"/>
    <w:basedOn w:val="TableNormal"/>
    <w:uiPriority w:val="39"/>
    <w:rsid w:val="000709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image" Target="media/image10.png"/><Relationship Id="rId21" Type="http://schemas.openxmlformats.org/officeDocument/2006/relationships/header" Target="header7.xml"/><Relationship Id="rId34" Type="http://schemas.openxmlformats.org/officeDocument/2006/relationships/image" Target="media/image5.png"/><Relationship Id="rId42" Type="http://schemas.openxmlformats.org/officeDocument/2006/relationships/image" Target="media/image11.png"/><Relationship Id="rId47" Type="http://schemas.openxmlformats.org/officeDocument/2006/relationships/image" Target="media/image16.jpeg"/><Relationship Id="rId50" Type="http://schemas.openxmlformats.org/officeDocument/2006/relationships/image" Target="media/image19.jpeg"/><Relationship Id="rId55" Type="http://schemas.openxmlformats.org/officeDocument/2006/relationships/footer" Target="footer13.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eader" Target="header11.xml"/><Relationship Id="rId11" Type="http://schemas.openxmlformats.org/officeDocument/2006/relationships/image" Target="media/image2.jpeg"/><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image" Target="media/image8.jpeg"/><Relationship Id="rId40" Type="http://schemas.openxmlformats.org/officeDocument/2006/relationships/header" Target="header13.xml"/><Relationship Id="rId45" Type="http://schemas.openxmlformats.org/officeDocument/2006/relationships/image" Target="media/image14.png"/><Relationship Id="rId53" Type="http://schemas.openxmlformats.org/officeDocument/2006/relationships/header" Target="header15.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image" Target="media/image6.png"/><Relationship Id="rId43" Type="http://schemas.openxmlformats.org/officeDocument/2006/relationships/image" Target="media/image12.png"/><Relationship Id="rId48" Type="http://schemas.openxmlformats.org/officeDocument/2006/relationships/image" Target="media/image17.jpeg"/><Relationship Id="rId56" Type="http://schemas.openxmlformats.org/officeDocument/2006/relationships/footer" Target="footer14.xml"/><Relationship Id="rId8" Type="http://schemas.openxmlformats.org/officeDocument/2006/relationships/header" Target="header2.xml"/><Relationship Id="rId51" Type="http://schemas.openxmlformats.org/officeDocument/2006/relationships/image" Target="media/image20.jpeg"/><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image" Target="media/image4.png"/><Relationship Id="rId38" Type="http://schemas.openxmlformats.org/officeDocument/2006/relationships/image" Target="media/image9.png"/><Relationship Id="rId46" Type="http://schemas.openxmlformats.org/officeDocument/2006/relationships/image" Target="media/image15.png"/><Relationship Id="rId20" Type="http://schemas.openxmlformats.org/officeDocument/2006/relationships/image" Target="media/image3.jpeg"/><Relationship Id="rId41" Type="http://schemas.openxmlformats.org/officeDocument/2006/relationships/header" Target="header14.xml"/><Relationship Id="rId54"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image" Target="media/image7.png"/><Relationship Id="rId49" Type="http://schemas.openxmlformats.org/officeDocument/2006/relationships/image" Target="media/image18.jpeg"/><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footer" Target="footer11.xml"/><Relationship Id="rId44" Type="http://schemas.openxmlformats.org/officeDocument/2006/relationships/image" Target="media/image13.png"/><Relationship Id="rId52" Type="http://schemas.openxmlformats.org/officeDocument/2006/relationships/image" Target="media/image21.jpe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13.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45</Pages>
  <Words>11579</Words>
  <Characters>66003</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s_56_2024_tt_bgtvt_201224160712.pdf</vt:lpstr>
    </vt:vector>
  </TitlesOfParts>
  <Company/>
  <LinksUpToDate>false</LinksUpToDate>
  <CharactersWithSpaces>77428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s_56_2024_tt_bgtvt_201224160712.pdf</dc:title>
  <dc:subject/>
  <dc:creator>LVN_2019_hp03</dc:creator>
  <cp:keywords/>
  <cp:lastModifiedBy>LVN_2019_hp03</cp:lastModifiedBy>
  <cp:revision>3</cp:revision>
  <dcterms:created xsi:type="dcterms:W3CDTF">2024-12-20T12:17:00Z</dcterms:created>
  <dcterms:modified xsi:type="dcterms:W3CDTF">2024-12-20T12:26:00Z</dcterms:modified>
</cp:coreProperties>
</file>